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47289" w14:textId="77777777" w:rsidR="00F53B43" w:rsidRPr="00A30781" w:rsidRDefault="00000000" w:rsidP="008F137A">
      <w:pPr>
        <w:pStyle w:val="Heading1"/>
        <w:jc w:val="both"/>
        <w:rPr>
          <w:lang w:val="es-CO"/>
        </w:rPr>
      </w:pPr>
      <w:r w:rsidRPr="00A30781">
        <w:rPr>
          <w:lang w:val="es-CO"/>
        </w:rPr>
        <w:t>1. Contexto técnico — Sistemas de información en reparación individual</w:t>
      </w:r>
    </w:p>
    <w:p w14:paraId="4ECAC9A9" w14:textId="77777777" w:rsidR="00F53B43" w:rsidRPr="00A30781" w:rsidRDefault="00000000" w:rsidP="008F137A">
      <w:pPr>
        <w:spacing w:before="60" w:after="100"/>
        <w:jc w:val="both"/>
        <w:rPr>
          <w:lang w:val="es-CO"/>
        </w:rPr>
      </w:pPr>
      <w:r w:rsidRPr="00A30781">
        <w:rPr>
          <w:lang w:val="es-CO"/>
        </w:rPr>
        <w:t>Los sistemas de información utilizados en los procesos de reparación individual a víctimas del conflicto armado en Colombia constituyen infraestructuras de datos complejas que articulan múltiples componentes: bases de datos relacionales, plataformas de análisis espacial, motores de reportería y capas de integración entre entidades. La administración y estructuración de estos sistemas demanda procedimientos rigurosos de auditoría, trazabilidad y validación para garantizar que la información que soporta las decisiones de indemnización sea íntegra, oportuna y verificable.</w:t>
      </w:r>
    </w:p>
    <w:p w14:paraId="54A734B5" w14:textId="77777777" w:rsidR="00F53B43" w:rsidRPr="00A30781" w:rsidRDefault="00F53B43" w:rsidP="008F137A">
      <w:pPr>
        <w:spacing w:before="80"/>
        <w:jc w:val="both"/>
        <w:rPr>
          <w:lang w:val="es-CO"/>
        </w:rPr>
      </w:pPr>
    </w:p>
    <w:p w14:paraId="2D9DD534" w14:textId="77777777" w:rsidR="00F53B43" w:rsidRDefault="00000000" w:rsidP="008F137A">
      <w:pPr>
        <w:pStyle w:val="Heading2"/>
        <w:jc w:val="both"/>
      </w:pPr>
      <w:r>
        <w:t xml:space="preserve">1.1 </w:t>
      </w:r>
      <w:proofErr w:type="spellStart"/>
      <w:r>
        <w:t>Arquitectura</w:t>
      </w:r>
      <w:proofErr w:type="spellEnd"/>
      <w:r>
        <w:t xml:space="preserve"> de </w:t>
      </w:r>
      <w:proofErr w:type="spellStart"/>
      <w:r>
        <w:t>sistemas</w:t>
      </w:r>
      <w:proofErr w:type="spellEnd"/>
      <w:r>
        <w:t xml:space="preserve"> </w:t>
      </w:r>
      <w:proofErr w:type="spellStart"/>
      <w:r>
        <w:t>identificados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5"/>
        <w:gridCol w:w="2055"/>
        <w:gridCol w:w="3384"/>
        <w:gridCol w:w="1836"/>
      </w:tblGrid>
      <w:tr w:rsidR="00F53B43" w14:paraId="0FD07535" w14:textId="77777777">
        <w:trPr>
          <w:tblHeader/>
        </w:trPr>
        <w:tc>
          <w:tcPr>
            <w:tcW w:w="22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08F061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FFFFFF"/>
                <w:sz w:val="19"/>
                <w:szCs w:val="19"/>
              </w:rPr>
              <w:t>Sistema / Plataforma</w:t>
            </w:r>
          </w:p>
        </w:tc>
        <w:tc>
          <w:tcPr>
            <w:tcW w:w="22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FA6D77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FFFFFF"/>
                <w:sz w:val="19"/>
                <w:szCs w:val="19"/>
              </w:rPr>
              <w:t>Tipo</w:t>
            </w:r>
          </w:p>
        </w:tc>
        <w:tc>
          <w:tcPr>
            <w:tcW w:w="248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4638DB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Función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en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reparación</w:t>
            </w:r>
            <w:proofErr w:type="spellEnd"/>
          </w:p>
        </w:tc>
        <w:tc>
          <w:tcPr>
            <w:tcW w:w="248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002677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Nivel de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criticidad</w:t>
            </w:r>
            <w:proofErr w:type="spellEnd"/>
          </w:p>
        </w:tc>
      </w:tr>
      <w:tr w:rsidR="00F53B43" w14:paraId="7F83857D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2D1ACA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Indemnizav3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699B7D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 xml:space="preserve">BD </w:t>
            </w:r>
            <w:proofErr w:type="spellStart"/>
            <w:r>
              <w:rPr>
                <w:color w:val="444441"/>
                <w:sz w:val="19"/>
                <w:szCs w:val="19"/>
              </w:rPr>
              <w:t>Relacional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(SQL Server)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7ED7AA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Registro de giros, víctimas y hechos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victimizantes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2452A7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534AB7"/>
                <w:sz w:val="19"/>
                <w:szCs w:val="19"/>
              </w:rPr>
              <w:t>CRÍTICO</w:t>
            </w:r>
          </w:p>
        </w:tc>
      </w:tr>
      <w:tr w:rsidR="00F53B43" w14:paraId="3AC5959E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A50EC8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Cifras_GeneralesV2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3510F5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Tabla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analítica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D85C0B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Consolidación de cifras por municipio y hecho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50186B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534AB7"/>
                <w:sz w:val="19"/>
                <w:szCs w:val="19"/>
              </w:rPr>
              <w:t>CRÍTICO</w:t>
            </w:r>
          </w:p>
        </w:tc>
      </w:tr>
      <w:tr w:rsidR="00F53B43" w14:paraId="067411DD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099295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PostGIS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494336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 xml:space="preserve">BD </w:t>
            </w:r>
            <w:proofErr w:type="spellStart"/>
            <w:r>
              <w:rPr>
                <w:color w:val="444441"/>
                <w:sz w:val="19"/>
                <w:szCs w:val="19"/>
              </w:rPr>
              <w:t>Espacial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(PostgreSQL)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A4235F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Almacenamiento y consulta de geometrías geográficas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EDA232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444441"/>
                <w:sz w:val="19"/>
                <w:szCs w:val="19"/>
              </w:rPr>
              <w:t>ALTO</w:t>
            </w:r>
          </w:p>
        </w:tc>
      </w:tr>
      <w:tr w:rsidR="00F53B43" w14:paraId="15F6DD38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DDF984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SQL Server Spatial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BA1991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 xml:space="preserve">BD </w:t>
            </w:r>
            <w:proofErr w:type="spellStart"/>
            <w:r>
              <w:rPr>
                <w:color w:val="444441"/>
                <w:sz w:val="19"/>
                <w:szCs w:val="19"/>
              </w:rPr>
              <w:t>Relacional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+ </w:t>
            </w:r>
            <w:proofErr w:type="spellStart"/>
            <w:r>
              <w:rPr>
                <w:color w:val="444441"/>
                <w:sz w:val="19"/>
                <w:szCs w:val="19"/>
              </w:rPr>
              <w:t>Espacial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7396A1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Cruces territoriales y mapas de cobertura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669F37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444441"/>
                <w:sz w:val="19"/>
                <w:szCs w:val="19"/>
              </w:rPr>
              <w:t>ALTO</w:t>
            </w:r>
          </w:p>
        </w:tc>
      </w:tr>
      <w:tr w:rsidR="00F53B43" w14:paraId="151B1E6E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9177D3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BigQuery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GIS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AEA241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 xml:space="preserve">BD No </w:t>
            </w:r>
            <w:proofErr w:type="spellStart"/>
            <w:r>
              <w:rPr>
                <w:color w:val="444441"/>
                <w:sz w:val="19"/>
                <w:szCs w:val="19"/>
              </w:rPr>
              <w:t>relacional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/ Cloud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939831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Análisis masivo escalable de datos geoespaciales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425DF4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444441"/>
                <w:sz w:val="19"/>
                <w:szCs w:val="19"/>
              </w:rPr>
              <w:t>ALTO</w:t>
            </w:r>
          </w:p>
        </w:tc>
      </w:tr>
      <w:tr w:rsidR="00F53B43" w14:paraId="21B3812B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6B0BB2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QGIS / ArcGIS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AC8C2C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 xml:space="preserve">SIG de </w:t>
            </w:r>
            <w:proofErr w:type="spellStart"/>
            <w:r>
              <w:rPr>
                <w:color w:val="444441"/>
                <w:sz w:val="19"/>
                <w:szCs w:val="19"/>
              </w:rPr>
              <w:t>escritorio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8A4C07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Visualización y validación de capas territoriales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936C6E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444441"/>
                <w:sz w:val="19"/>
                <w:szCs w:val="19"/>
              </w:rPr>
              <w:t>MEDIO</w:t>
            </w:r>
          </w:p>
        </w:tc>
      </w:tr>
    </w:tbl>
    <w:p w14:paraId="7E6F13DA" w14:textId="77777777" w:rsidR="00F53B43" w:rsidRDefault="00F53B43" w:rsidP="008F137A">
      <w:pPr>
        <w:spacing w:before="120"/>
        <w:jc w:val="both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7C3FEE03" w14:textId="77777777">
        <w:tc>
          <w:tcPr>
            <w:tcW w:w="0" w:type="auto"/>
            <w:tcBorders>
              <w:top w:val="single" w:sz="8" w:space="0" w:color="185FA5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6F1FB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6598C1C" w14:textId="77777777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185FA5"/>
                <w:sz w:val="20"/>
                <w:szCs w:val="20"/>
                <w:lang w:val="es-CO"/>
              </w:rPr>
              <w:t>Nota técnica — Base de datos principal</w:t>
            </w:r>
          </w:p>
          <w:p w14:paraId="3460AFAA" w14:textId="5D1F26A3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>Indemnizav3 opera como sistema fuente de verdad (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source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of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truth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) para los procesos de reparación individual. Toda consulta, reporte o cruce de información sobre víctimas, pagos y municipios debe trazarse hasta esta base de datos, garantizando la referencia al estado del dato en el momento del corte (30 de </w:t>
            </w:r>
            <w:r w:rsidR="008F137A">
              <w:rPr>
                <w:color w:val="444441"/>
                <w:sz w:val="20"/>
                <w:szCs w:val="20"/>
                <w:lang w:val="es-CO"/>
              </w:rPr>
              <w:t>abril</w:t>
            </w: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2026).</w:t>
            </w:r>
          </w:p>
        </w:tc>
      </w:tr>
    </w:tbl>
    <w:p w14:paraId="3B9AE074" w14:textId="77777777" w:rsidR="00F53B43" w:rsidRPr="00A30781" w:rsidRDefault="00F53B43" w:rsidP="008F137A">
      <w:pPr>
        <w:spacing w:before="120"/>
        <w:jc w:val="both"/>
        <w:rPr>
          <w:lang w:val="es-CO"/>
        </w:rPr>
      </w:pPr>
    </w:p>
    <w:p w14:paraId="3FA18341" w14:textId="77777777" w:rsidR="00F53B43" w:rsidRPr="00A30781" w:rsidRDefault="00F53B43" w:rsidP="008F137A">
      <w:pPr>
        <w:pBdr>
          <w:bottom w:val="single" w:sz="6" w:space="1" w:color="C8D6E8"/>
        </w:pBdr>
        <w:spacing w:before="120" w:after="120"/>
        <w:jc w:val="both"/>
        <w:rPr>
          <w:lang w:val="es-CO"/>
        </w:rPr>
      </w:pPr>
    </w:p>
    <w:p w14:paraId="32352889" w14:textId="77777777" w:rsidR="00F53B43" w:rsidRPr="00A30781" w:rsidRDefault="00000000" w:rsidP="008F137A">
      <w:pPr>
        <w:pStyle w:val="Heading1"/>
        <w:jc w:val="both"/>
        <w:rPr>
          <w:lang w:val="es-CO"/>
        </w:rPr>
      </w:pPr>
      <w:r w:rsidRPr="00A30781">
        <w:rPr>
          <w:lang w:val="es-CO"/>
        </w:rPr>
        <w:t>2. Trazabilidad de los sistemas de información</w:t>
      </w:r>
    </w:p>
    <w:p w14:paraId="3C60D408" w14:textId="77777777" w:rsidR="00F53B43" w:rsidRPr="00A30781" w:rsidRDefault="00000000" w:rsidP="008F137A">
      <w:pPr>
        <w:spacing w:before="60" w:after="100"/>
        <w:jc w:val="both"/>
        <w:rPr>
          <w:lang w:val="es-CO"/>
        </w:rPr>
      </w:pPr>
      <w:r w:rsidRPr="00A30781">
        <w:rPr>
          <w:lang w:val="es-CO"/>
        </w:rPr>
        <w:t>La trazabilidad comprende la capacidad de rastrear el origen, transformaciones y destino de cada dato a lo largo de su ciclo de vida dentro de los sistemas de reparación. Para Indemnizav3 y sus tablas analíticas, la trazabilidad se implementa en tres niveles:</w:t>
      </w:r>
    </w:p>
    <w:p w14:paraId="69B2FC96" w14:textId="77777777" w:rsidR="00F53B43" w:rsidRPr="00A30781" w:rsidRDefault="00F53B43" w:rsidP="008F137A">
      <w:pPr>
        <w:spacing w:before="8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4"/>
        <w:gridCol w:w="2389"/>
        <w:gridCol w:w="5507"/>
      </w:tblGrid>
      <w:tr w:rsidR="00F53B43" w14:paraId="5F9F855F" w14:textId="77777777">
        <w:trPr>
          <w:tblHeader/>
        </w:trPr>
        <w:tc>
          <w:tcPr>
            <w:tcW w:w="18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F6E5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9103DA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FFFFFF"/>
                <w:sz w:val="19"/>
                <w:szCs w:val="19"/>
              </w:rPr>
              <w:lastRenderedPageBreak/>
              <w:t>Nivel</w:t>
            </w:r>
          </w:p>
        </w:tc>
        <w:tc>
          <w:tcPr>
            <w:tcW w:w="30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F6E5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4D7140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Componente</w:t>
            </w:r>
            <w:proofErr w:type="spellEnd"/>
          </w:p>
        </w:tc>
        <w:tc>
          <w:tcPr>
            <w:tcW w:w="456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F6E5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FE80CA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Mecanismo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de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trazabilidad</w:t>
            </w:r>
            <w:proofErr w:type="spellEnd"/>
          </w:p>
        </w:tc>
      </w:tr>
      <w:tr w:rsidR="00F53B43" w14:paraId="5792FCEE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CC6C00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534AB7"/>
                <w:sz w:val="19"/>
                <w:szCs w:val="19"/>
              </w:rPr>
              <w:t>Dato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7F15A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 xml:space="preserve">Registro de </w:t>
            </w:r>
            <w:proofErr w:type="spellStart"/>
            <w:r>
              <w:rPr>
                <w:color w:val="444441"/>
                <w:sz w:val="19"/>
                <w:szCs w:val="19"/>
              </w:rPr>
              <w:t>víctima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/ </w:t>
            </w:r>
            <w:proofErr w:type="spellStart"/>
            <w:r>
              <w:rPr>
                <w:color w:val="444441"/>
                <w:sz w:val="19"/>
                <w:szCs w:val="19"/>
              </w:rPr>
              <w:t>giro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D2C9C2" w14:textId="77777777" w:rsidR="00F53B43" w:rsidRDefault="00000000" w:rsidP="008F137A">
            <w:pPr>
              <w:jc w:val="both"/>
            </w:pPr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Campos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audit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: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fecha_creacion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fecha_modificacion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usuario_responsable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estado_registro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. </w:t>
            </w:r>
            <w:proofErr w:type="spellStart"/>
            <w:r>
              <w:rPr>
                <w:color w:val="444441"/>
                <w:sz w:val="19"/>
                <w:szCs w:val="19"/>
              </w:rPr>
              <w:t>Versionado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por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corte de </w:t>
            </w:r>
            <w:proofErr w:type="spellStart"/>
            <w:r>
              <w:rPr>
                <w:color w:val="444441"/>
                <w:sz w:val="19"/>
                <w:szCs w:val="19"/>
              </w:rPr>
              <w:t>fecha</w:t>
            </w:r>
            <w:proofErr w:type="spellEnd"/>
            <w:r>
              <w:rPr>
                <w:color w:val="444441"/>
                <w:sz w:val="19"/>
                <w:szCs w:val="19"/>
              </w:rPr>
              <w:t>.</w:t>
            </w:r>
          </w:p>
        </w:tc>
      </w:tr>
      <w:tr w:rsidR="00F53B43" w14:paraId="2C654F19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FE0E0D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534AB7"/>
                <w:sz w:val="19"/>
                <w:szCs w:val="19"/>
              </w:rPr>
              <w:t>Proceso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6DEF85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Ejecución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de scripts SQL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8AC99D" w14:textId="77777777" w:rsidR="00F53B43" w:rsidRDefault="00000000" w:rsidP="008F137A">
            <w:pPr>
              <w:jc w:val="both"/>
            </w:pPr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Log de ejecución con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timestamp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usuario,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query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 ejecutado y filas afectadas. </w:t>
            </w:r>
            <w:proofErr w:type="spellStart"/>
            <w:r>
              <w:rPr>
                <w:color w:val="444441"/>
                <w:sz w:val="19"/>
                <w:szCs w:val="19"/>
              </w:rPr>
              <w:t>Almacenado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en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tabla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control_ejecuciones</w:t>
            </w:r>
            <w:proofErr w:type="spellEnd"/>
            <w:r>
              <w:rPr>
                <w:color w:val="444441"/>
                <w:sz w:val="19"/>
                <w:szCs w:val="19"/>
              </w:rPr>
              <w:t>.</w:t>
            </w:r>
          </w:p>
        </w:tc>
      </w:tr>
      <w:tr w:rsidR="00F53B43" w:rsidRPr="008F137A" w14:paraId="7819DA65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983B5D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534AB7"/>
                <w:sz w:val="19"/>
                <w:szCs w:val="19"/>
              </w:rPr>
              <w:t>Reporte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2A2AFC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 xml:space="preserve">Cifras_GeneralesV2 / </w:t>
            </w:r>
            <w:proofErr w:type="spellStart"/>
            <w:r>
              <w:rPr>
                <w:color w:val="444441"/>
                <w:sz w:val="19"/>
                <w:szCs w:val="19"/>
              </w:rPr>
              <w:t>Entregables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BFFB55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Hash MD5 del archivo generado + metadatos de corte. Comparación con versión anterior para detectar variaciones no autorizadas.</w:t>
            </w:r>
          </w:p>
        </w:tc>
      </w:tr>
      <w:tr w:rsidR="00F53B43" w14:paraId="75E6ADDA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DC51E6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534AB7"/>
                <w:sz w:val="19"/>
                <w:szCs w:val="19"/>
              </w:rPr>
              <w:t>Espacial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3EAC1D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Geometrías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en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PostGIS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/ SSMS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5D99EB" w14:textId="77777777" w:rsidR="00F53B43" w:rsidRDefault="00000000" w:rsidP="008F137A">
            <w:pPr>
              <w:jc w:val="both"/>
            </w:pPr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Historial de cambios en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ST_Geometry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 con columna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geom_fecha_carga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. </w:t>
            </w:r>
            <w:proofErr w:type="spellStart"/>
            <w:r>
              <w:rPr>
                <w:color w:val="444441"/>
                <w:sz w:val="19"/>
                <w:szCs w:val="19"/>
              </w:rPr>
              <w:t>Validación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de </w:t>
            </w:r>
            <w:proofErr w:type="spellStart"/>
            <w:r>
              <w:rPr>
                <w:color w:val="444441"/>
                <w:sz w:val="19"/>
                <w:szCs w:val="19"/>
              </w:rPr>
              <w:t>coordenadas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contra shapefile </w:t>
            </w:r>
            <w:proofErr w:type="spellStart"/>
            <w:r>
              <w:rPr>
                <w:color w:val="444441"/>
                <w:sz w:val="19"/>
                <w:szCs w:val="19"/>
              </w:rPr>
              <w:t>oficial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IGAC.</w:t>
            </w:r>
          </w:p>
        </w:tc>
      </w:tr>
      <w:tr w:rsidR="00F53B43" w:rsidRPr="008F137A" w14:paraId="44578A6C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A86A19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534AB7"/>
                <w:sz w:val="19"/>
                <w:szCs w:val="19"/>
              </w:rPr>
              <w:t>Integración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FB1C1F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Flujos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entre </w:t>
            </w:r>
            <w:proofErr w:type="spellStart"/>
            <w:r>
              <w:rPr>
                <w:color w:val="444441"/>
                <w:sz w:val="19"/>
                <w:szCs w:val="19"/>
              </w:rPr>
              <w:t>sistemas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729F57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Registro en tabla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log_integraciones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 con origen, destino, fecha,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registros_enviados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registros_recibidos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 y estado HTTP/SQL.</w:t>
            </w:r>
          </w:p>
        </w:tc>
      </w:tr>
    </w:tbl>
    <w:p w14:paraId="6D662574" w14:textId="77777777" w:rsidR="00F53B43" w:rsidRPr="00A30781" w:rsidRDefault="00F53B43" w:rsidP="008F137A">
      <w:pPr>
        <w:spacing w:before="120"/>
        <w:jc w:val="both"/>
        <w:rPr>
          <w:lang w:val="es-CO"/>
        </w:rPr>
      </w:pPr>
    </w:p>
    <w:p w14:paraId="02B7B347" w14:textId="776CE2D5" w:rsidR="00F53B43" w:rsidRPr="00A30781" w:rsidRDefault="00000000" w:rsidP="008F137A">
      <w:pPr>
        <w:pStyle w:val="Heading2"/>
        <w:spacing w:before="160" w:after="80"/>
        <w:jc w:val="both"/>
        <w:rPr>
          <w:lang w:val="es-CO"/>
        </w:rPr>
      </w:pPr>
      <w:r w:rsidRPr="00A30781">
        <w:rPr>
          <w:lang w:val="es-CO"/>
        </w:rPr>
        <w:t xml:space="preserve">2.1 Esquema de trazabilidad aplicado — </w:t>
      </w:r>
      <w:proofErr w:type="gramStart"/>
      <w:r w:rsidR="008F137A">
        <w:rPr>
          <w:lang w:val="es-CO"/>
        </w:rPr>
        <w:t>Abril</w:t>
      </w:r>
      <w:proofErr w:type="gramEnd"/>
      <w:r w:rsidRPr="00A30781">
        <w:rPr>
          <w:lang w:val="es-CO"/>
        </w:rPr>
        <w:t xml:space="preserve"> 2026</w:t>
      </w:r>
    </w:p>
    <w:p w14:paraId="5C656011" w14:textId="77777777" w:rsidR="00F53B43" w:rsidRPr="00A30781" w:rsidRDefault="00000000" w:rsidP="008F137A">
      <w:pPr>
        <w:spacing w:before="60" w:after="100"/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Durante el período reportado, la trazabilidad de la información georreferenciada extraída de </w:t>
      </w:r>
      <w:r w:rsidRPr="00A30781">
        <w:rPr>
          <w:rFonts w:ascii="Courier New" w:eastAsia="Courier New" w:hAnsi="Courier New" w:cs="Courier New"/>
          <w:color w:val="185FA5"/>
          <w:sz w:val="19"/>
          <w:szCs w:val="19"/>
          <w:lang w:val="es-CO"/>
        </w:rPr>
        <w:t>Cifras_GeneralesV2</w:t>
      </w:r>
      <w:r w:rsidRPr="00A30781">
        <w:rPr>
          <w:sz w:val="21"/>
          <w:szCs w:val="21"/>
          <w:lang w:val="es-CO"/>
        </w:rPr>
        <w:t xml:space="preserve"> se aseguró mediante los siguientes procedimientos específicos:</w:t>
      </w:r>
    </w:p>
    <w:p w14:paraId="38234BA3" w14:textId="77777777" w:rsidR="00F53B43" w:rsidRPr="00A30781" w:rsidRDefault="00F53B43" w:rsidP="008F137A">
      <w:pPr>
        <w:spacing w:before="60"/>
        <w:jc w:val="both"/>
        <w:rPr>
          <w:lang w:val="es-CO"/>
        </w:rPr>
      </w:pPr>
    </w:p>
    <w:p w14:paraId="3D19866E" w14:textId="77777777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Registro del corte oficial: </w:t>
      </w:r>
      <w:proofErr w:type="spellStart"/>
      <w:r w:rsidRPr="00A30781">
        <w:rPr>
          <w:sz w:val="21"/>
          <w:szCs w:val="21"/>
          <w:lang w:val="es-CO"/>
        </w:rPr>
        <w:t>fecha_corte</w:t>
      </w:r>
      <w:proofErr w:type="spellEnd"/>
      <w:r w:rsidRPr="00A30781">
        <w:rPr>
          <w:sz w:val="21"/>
          <w:szCs w:val="21"/>
          <w:lang w:val="es-CO"/>
        </w:rPr>
        <w:t xml:space="preserve"> = '2026-03-30' como parámetro fijo en todos los scripts de extracción y georreferenciación.</w:t>
      </w:r>
    </w:p>
    <w:p w14:paraId="1746F81D" w14:textId="77777777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Control de versiones de scripts SQL almacenados en repositorio con </w:t>
      </w:r>
      <w:proofErr w:type="spellStart"/>
      <w:r w:rsidRPr="00A30781">
        <w:rPr>
          <w:sz w:val="21"/>
          <w:szCs w:val="21"/>
          <w:lang w:val="es-CO"/>
        </w:rPr>
        <w:t>commit</w:t>
      </w:r>
      <w:proofErr w:type="spellEnd"/>
      <w:r w:rsidRPr="00A30781">
        <w:rPr>
          <w:sz w:val="21"/>
          <w:szCs w:val="21"/>
          <w:lang w:val="es-CO"/>
        </w:rPr>
        <w:t xml:space="preserve"> hash, autor y fecha de modificación.</w:t>
      </w:r>
    </w:p>
    <w:p w14:paraId="18A93552" w14:textId="77777777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>Comparación de totales: los agregados nacionales (142.380 giros desplazamiento; 38.742 otros hechos; 12.450 J&amp;P) fueron validados contra los reportes de cierre mensual firmados por el responsable del proceso.</w:t>
      </w:r>
    </w:p>
    <w:p w14:paraId="2E6F5AE4" w14:textId="77777777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Log de georreferenciación: cada municipio procesado generó una entrada en la tabla </w:t>
      </w:r>
      <w:proofErr w:type="spellStart"/>
      <w:r w:rsidRPr="00A30781">
        <w:rPr>
          <w:sz w:val="21"/>
          <w:szCs w:val="21"/>
          <w:lang w:val="es-CO"/>
        </w:rPr>
        <w:t>control_geo</w:t>
      </w:r>
      <w:proofErr w:type="spellEnd"/>
      <w:r w:rsidRPr="00A30781">
        <w:rPr>
          <w:sz w:val="21"/>
          <w:szCs w:val="21"/>
          <w:lang w:val="es-CO"/>
        </w:rPr>
        <w:t xml:space="preserve"> con coordenadas fuente (IGAC), resultado del cruce espacial y estado de validación.</w:t>
      </w:r>
    </w:p>
    <w:p w14:paraId="00FE96FA" w14:textId="77777777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>Trazabilidad de optimizaciones SQL: los índices creados y los JOINs reestructurados fueron documentados en el registro de cambios de la base de datos con el identificador del incidente de rendimiento que los motivó.</w:t>
      </w:r>
    </w:p>
    <w:p w14:paraId="41F2A67F" w14:textId="77777777" w:rsidR="00F53B43" w:rsidRPr="00A30781" w:rsidRDefault="00F53B43" w:rsidP="008F137A">
      <w:pPr>
        <w:spacing w:before="120"/>
        <w:jc w:val="both"/>
        <w:rPr>
          <w:lang w:val="es-CO"/>
        </w:rPr>
      </w:pPr>
    </w:p>
    <w:p w14:paraId="14EA4064" w14:textId="77777777" w:rsidR="00F53B43" w:rsidRPr="00A30781" w:rsidRDefault="00F53B43" w:rsidP="008F137A">
      <w:pPr>
        <w:pBdr>
          <w:bottom w:val="single" w:sz="6" w:space="1" w:color="0F6E56"/>
        </w:pBdr>
        <w:spacing w:before="120" w:after="120"/>
        <w:jc w:val="both"/>
        <w:rPr>
          <w:lang w:val="es-CO"/>
        </w:rPr>
      </w:pPr>
    </w:p>
    <w:p w14:paraId="79B4EAA1" w14:textId="77777777" w:rsidR="00F53B43" w:rsidRPr="00A30781" w:rsidRDefault="00000000" w:rsidP="008F137A">
      <w:pPr>
        <w:pStyle w:val="Heading1"/>
        <w:jc w:val="both"/>
        <w:rPr>
          <w:lang w:val="es-CO"/>
        </w:rPr>
      </w:pPr>
      <w:r w:rsidRPr="00A30781">
        <w:rPr>
          <w:lang w:val="es-CO"/>
        </w:rPr>
        <w:t>3. Procedimientos de auditoría aplicados</w:t>
      </w:r>
    </w:p>
    <w:p w14:paraId="2C9A2C6F" w14:textId="683E3303" w:rsidR="00F53B43" w:rsidRPr="00A30781" w:rsidRDefault="00000000" w:rsidP="008F137A">
      <w:pPr>
        <w:spacing w:before="60" w:after="100"/>
        <w:jc w:val="both"/>
        <w:rPr>
          <w:lang w:val="es-CO"/>
        </w:rPr>
      </w:pPr>
      <w:r w:rsidRPr="00A30781">
        <w:rPr>
          <w:lang w:val="es-CO"/>
        </w:rPr>
        <w:t xml:space="preserve">Los procedimientos de auditoría sobre los sistemas de información de reparación individual comprenden controles preventivos, </w:t>
      </w:r>
      <w:proofErr w:type="spellStart"/>
      <w:r w:rsidRPr="00A30781">
        <w:rPr>
          <w:lang w:val="es-CO"/>
        </w:rPr>
        <w:t>detectivos</w:t>
      </w:r>
      <w:proofErr w:type="spellEnd"/>
      <w:r w:rsidRPr="00A30781">
        <w:rPr>
          <w:lang w:val="es-CO"/>
        </w:rPr>
        <w:t xml:space="preserve"> y correctivos aplicados sobre los datos, los procesos y los entregables. A </w:t>
      </w:r>
      <w:proofErr w:type="gramStart"/>
      <w:r w:rsidRPr="00A30781">
        <w:rPr>
          <w:lang w:val="es-CO"/>
        </w:rPr>
        <w:t>continuación</w:t>
      </w:r>
      <w:proofErr w:type="gramEnd"/>
      <w:r w:rsidRPr="00A30781">
        <w:rPr>
          <w:lang w:val="es-CO"/>
        </w:rPr>
        <w:t xml:space="preserve"> se detallan los procedimientos implementados durante el período de </w:t>
      </w:r>
      <w:r w:rsidR="008F137A">
        <w:rPr>
          <w:lang w:val="es-CO"/>
        </w:rPr>
        <w:t>abril</w:t>
      </w:r>
      <w:r w:rsidRPr="00A30781">
        <w:rPr>
          <w:lang w:val="es-CO"/>
        </w:rPr>
        <w:t xml:space="preserve"> de 2026:</w:t>
      </w:r>
    </w:p>
    <w:p w14:paraId="31A7613D" w14:textId="77777777" w:rsidR="00F53B43" w:rsidRPr="00A30781" w:rsidRDefault="00F53B43" w:rsidP="008F137A">
      <w:pPr>
        <w:spacing w:before="80"/>
        <w:jc w:val="both"/>
        <w:rPr>
          <w:lang w:val="es-CO"/>
        </w:rPr>
      </w:pPr>
    </w:p>
    <w:p w14:paraId="7D4A1C80" w14:textId="77777777" w:rsidR="00F53B43" w:rsidRPr="00A30781" w:rsidRDefault="00000000" w:rsidP="008F137A">
      <w:pPr>
        <w:pStyle w:val="Heading2"/>
        <w:spacing w:before="160" w:after="80"/>
        <w:jc w:val="both"/>
        <w:rPr>
          <w:lang w:val="es-CO"/>
        </w:rPr>
      </w:pPr>
      <w:r w:rsidRPr="00A30781">
        <w:rPr>
          <w:lang w:val="es-CO"/>
        </w:rPr>
        <w:t>3.1 Auditoría de integridad referencial</w:t>
      </w:r>
    </w:p>
    <w:p w14:paraId="1F34554F" w14:textId="77777777" w:rsidR="00F53B43" w:rsidRPr="00A30781" w:rsidRDefault="00000000" w:rsidP="008F137A">
      <w:pPr>
        <w:spacing w:before="60" w:after="100"/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Verificación de que todos los registros de giros en la tabla de pagos correspondan a víctimas existentes en </w:t>
      </w:r>
      <w:r w:rsidRPr="00A30781">
        <w:rPr>
          <w:rFonts w:ascii="Courier New" w:eastAsia="Courier New" w:hAnsi="Courier New" w:cs="Courier New"/>
          <w:color w:val="185FA5"/>
          <w:sz w:val="19"/>
          <w:szCs w:val="19"/>
          <w:lang w:val="es-CO"/>
        </w:rPr>
        <w:t>Cifras_GeneralesV2</w:t>
      </w:r>
      <w:r w:rsidRPr="00A30781">
        <w:rPr>
          <w:sz w:val="21"/>
          <w:szCs w:val="21"/>
          <w:lang w:val="es-CO"/>
        </w:rPr>
        <w:t>, y que cada víctima esté asociada a un municipio válido del catálogo oficial:</w:t>
      </w:r>
    </w:p>
    <w:p w14:paraId="35B98673" w14:textId="77777777" w:rsidR="00F53B43" w:rsidRPr="00A30781" w:rsidRDefault="00F53B43" w:rsidP="008F137A">
      <w:pPr>
        <w:spacing w:before="6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8"/>
        <w:gridCol w:w="3964"/>
        <w:gridCol w:w="2948"/>
      </w:tblGrid>
      <w:tr w:rsidR="00F53B43" w14:paraId="37A623C0" w14:textId="77777777">
        <w:trPr>
          <w:tblHeader/>
        </w:trPr>
        <w:tc>
          <w:tcPr>
            <w:tcW w:w="30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534AB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67BFF2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FFFFFF"/>
                <w:sz w:val="19"/>
                <w:szCs w:val="19"/>
              </w:rPr>
              <w:lastRenderedPageBreak/>
              <w:t xml:space="preserve">Control de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auditoría</w:t>
            </w:r>
            <w:proofErr w:type="spellEnd"/>
          </w:p>
        </w:tc>
        <w:tc>
          <w:tcPr>
            <w:tcW w:w="336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534AB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3B7C69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Query /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Procedimiento</w:t>
            </w:r>
            <w:proofErr w:type="spellEnd"/>
          </w:p>
        </w:tc>
        <w:tc>
          <w:tcPr>
            <w:tcW w:w="30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534AB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208549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Resultado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esperado</w:t>
            </w:r>
            <w:proofErr w:type="spellEnd"/>
          </w:p>
        </w:tc>
      </w:tr>
      <w:tr w:rsidR="00F53B43" w14:paraId="03D3C202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B65B9B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Huérfanos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en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pagos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E547DD" w14:textId="77777777" w:rsidR="00F53B43" w:rsidRDefault="00000000" w:rsidP="008F137A">
            <w:pPr>
              <w:jc w:val="both"/>
            </w:pPr>
            <w:r>
              <w:rPr>
                <w:color w:val="444441"/>
                <w:sz w:val="17"/>
                <w:szCs w:val="17"/>
              </w:rPr>
              <w:t xml:space="preserve">LEFT JOIN </w:t>
            </w:r>
            <w:proofErr w:type="spellStart"/>
            <w:r>
              <w:rPr>
                <w:color w:val="444441"/>
                <w:sz w:val="17"/>
                <w:szCs w:val="17"/>
              </w:rPr>
              <w:t>víctimas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→ WHERE </w:t>
            </w:r>
            <w:proofErr w:type="spellStart"/>
            <w:r>
              <w:rPr>
                <w:color w:val="444441"/>
                <w:sz w:val="17"/>
                <w:szCs w:val="17"/>
              </w:rPr>
              <w:t>id_victima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IS NULL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02BB30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 xml:space="preserve">0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registros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sin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coincidencia</w:t>
            </w:r>
            <w:proofErr w:type="spellEnd"/>
          </w:p>
        </w:tc>
      </w:tr>
      <w:tr w:rsidR="00F53B43" w:rsidRPr="008F137A" w14:paraId="342BE772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C68896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 xml:space="preserve">Municipios </w:t>
            </w:r>
            <w:proofErr w:type="spellStart"/>
            <w:r>
              <w:rPr>
                <w:color w:val="444441"/>
                <w:sz w:val="19"/>
                <w:szCs w:val="19"/>
              </w:rPr>
              <w:t>inválidos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72E390" w14:textId="77777777" w:rsidR="00F53B43" w:rsidRDefault="00000000" w:rsidP="008F137A">
            <w:pPr>
              <w:jc w:val="both"/>
            </w:pPr>
            <w:r>
              <w:rPr>
                <w:color w:val="444441"/>
                <w:sz w:val="17"/>
                <w:szCs w:val="17"/>
              </w:rPr>
              <w:t xml:space="preserve">NOT IN (SELECT </w:t>
            </w:r>
            <w:proofErr w:type="spellStart"/>
            <w:r>
              <w:rPr>
                <w:color w:val="444441"/>
                <w:sz w:val="17"/>
                <w:szCs w:val="17"/>
              </w:rPr>
              <w:t>codigo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FROM </w:t>
            </w:r>
            <w:proofErr w:type="spellStart"/>
            <w:r>
              <w:rPr>
                <w:color w:val="444441"/>
                <w:sz w:val="17"/>
                <w:szCs w:val="17"/>
              </w:rPr>
              <w:t>cat_municipios</w:t>
            </w:r>
            <w:proofErr w:type="spellEnd"/>
            <w:r>
              <w:rPr>
                <w:color w:val="444441"/>
                <w:sz w:val="17"/>
                <w:szCs w:val="17"/>
              </w:rPr>
              <w:t>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9102F8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19"/>
                <w:szCs w:val="19"/>
                <w:lang w:val="es-CO"/>
              </w:rPr>
              <w:t>0 códigos fuera del catálogo DIVIPOLA</w:t>
            </w:r>
          </w:p>
        </w:tc>
      </w:tr>
      <w:tr w:rsidR="00F53B43" w14:paraId="4A33EA72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5AC3ED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Giros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duplicados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1B27D4" w14:textId="77777777" w:rsidR="00F53B43" w:rsidRDefault="00000000" w:rsidP="008F137A">
            <w:pPr>
              <w:jc w:val="both"/>
            </w:pPr>
            <w:r>
              <w:rPr>
                <w:color w:val="444441"/>
                <w:sz w:val="17"/>
                <w:szCs w:val="17"/>
              </w:rPr>
              <w:t xml:space="preserve">GROUP BY </w:t>
            </w:r>
            <w:proofErr w:type="spellStart"/>
            <w:r>
              <w:rPr>
                <w:color w:val="444441"/>
                <w:sz w:val="17"/>
                <w:szCs w:val="17"/>
              </w:rPr>
              <w:t>id_giro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HAVING </w:t>
            </w:r>
            <w:proofErr w:type="gramStart"/>
            <w:r>
              <w:rPr>
                <w:color w:val="444441"/>
                <w:sz w:val="17"/>
                <w:szCs w:val="17"/>
              </w:rPr>
              <w:t>COUNT(</w:t>
            </w:r>
            <w:proofErr w:type="gramEnd"/>
            <w:r>
              <w:rPr>
                <w:color w:val="444441"/>
                <w:sz w:val="17"/>
                <w:szCs w:val="17"/>
              </w:rPr>
              <w:t>*) &gt; 1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D3A37D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 xml:space="preserve">0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duplicados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por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período</w:t>
            </w:r>
            <w:proofErr w:type="spellEnd"/>
          </w:p>
        </w:tc>
      </w:tr>
      <w:tr w:rsidR="00F53B43" w14:paraId="22FED8A8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B5F0CE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 xml:space="preserve">Valores </w:t>
            </w:r>
            <w:proofErr w:type="spellStart"/>
            <w:r>
              <w:rPr>
                <w:color w:val="444441"/>
                <w:sz w:val="19"/>
                <w:szCs w:val="19"/>
              </w:rPr>
              <w:t>negativos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E3DD10" w14:textId="77777777" w:rsidR="00F53B43" w:rsidRDefault="00000000" w:rsidP="008F137A">
            <w:pPr>
              <w:jc w:val="both"/>
            </w:pPr>
            <w:r>
              <w:rPr>
                <w:color w:val="444441"/>
                <w:sz w:val="17"/>
                <w:szCs w:val="17"/>
              </w:rPr>
              <w:t xml:space="preserve">WHERE </w:t>
            </w:r>
            <w:proofErr w:type="spellStart"/>
            <w:r>
              <w:rPr>
                <w:color w:val="444441"/>
                <w:sz w:val="17"/>
                <w:szCs w:val="17"/>
              </w:rPr>
              <w:t>valor_giro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&lt; 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A47A91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 xml:space="preserve">0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giros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con valor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negativo</w:t>
            </w:r>
            <w:proofErr w:type="spellEnd"/>
          </w:p>
        </w:tc>
      </w:tr>
      <w:tr w:rsidR="00F53B43" w:rsidRPr="008F137A" w14:paraId="6971F932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CA5F8D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Fechas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incoherentes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C078BD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7"/>
                <w:szCs w:val="17"/>
                <w:lang w:val="es-CO"/>
              </w:rPr>
              <w:t xml:space="preserve">WHERE </w:t>
            </w:r>
            <w:proofErr w:type="spellStart"/>
            <w:r w:rsidRPr="00A30781">
              <w:rPr>
                <w:color w:val="444441"/>
                <w:sz w:val="17"/>
                <w:szCs w:val="17"/>
                <w:lang w:val="es-CO"/>
              </w:rPr>
              <w:t>fecha_giro</w:t>
            </w:r>
            <w:proofErr w:type="spellEnd"/>
            <w:r w:rsidRPr="00A30781">
              <w:rPr>
                <w:color w:val="444441"/>
                <w:sz w:val="17"/>
                <w:szCs w:val="17"/>
                <w:lang w:val="es-CO"/>
              </w:rPr>
              <w:t xml:space="preserve"> &gt; </w:t>
            </w:r>
            <w:proofErr w:type="spellStart"/>
            <w:r w:rsidRPr="00A30781">
              <w:rPr>
                <w:color w:val="444441"/>
                <w:sz w:val="17"/>
                <w:szCs w:val="17"/>
                <w:lang w:val="es-CO"/>
              </w:rPr>
              <w:t>fecha_corte</w:t>
            </w:r>
            <w:proofErr w:type="spellEnd"/>
            <w:r w:rsidRPr="00A30781">
              <w:rPr>
                <w:color w:val="444441"/>
                <w:sz w:val="17"/>
                <w:szCs w:val="17"/>
                <w:lang w:val="es-CO"/>
              </w:rPr>
              <w:t xml:space="preserve"> OR </w:t>
            </w:r>
            <w:proofErr w:type="spellStart"/>
            <w:r w:rsidRPr="00A30781">
              <w:rPr>
                <w:color w:val="444441"/>
                <w:sz w:val="17"/>
                <w:szCs w:val="17"/>
                <w:lang w:val="es-CO"/>
              </w:rPr>
              <w:t>fecha_giro</w:t>
            </w:r>
            <w:proofErr w:type="spellEnd"/>
            <w:r w:rsidRPr="00A30781">
              <w:rPr>
                <w:color w:val="444441"/>
                <w:sz w:val="17"/>
                <w:szCs w:val="17"/>
                <w:lang w:val="es-CO"/>
              </w:rPr>
              <w:t xml:space="preserve"> &lt; </w:t>
            </w:r>
            <w:proofErr w:type="spellStart"/>
            <w:r w:rsidRPr="00A30781">
              <w:rPr>
                <w:color w:val="444441"/>
                <w:sz w:val="17"/>
                <w:szCs w:val="17"/>
                <w:lang w:val="es-CO"/>
              </w:rPr>
              <w:t>fecha_registro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E4E6AA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19"/>
                <w:szCs w:val="19"/>
                <w:lang w:val="es-CO"/>
              </w:rPr>
              <w:t>0 fechas fuera del rango válido</w:t>
            </w:r>
          </w:p>
        </w:tc>
      </w:tr>
      <w:tr w:rsidR="00F53B43" w:rsidRPr="008F137A" w14:paraId="0E33AD40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71F3AA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Coordenadas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fuera de CO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9DAE4E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7"/>
                <w:szCs w:val="17"/>
              </w:rPr>
              <w:t>ST_</w:t>
            </w:r>
            <w:proofErr w:type="gramStart"/>
            <w:r>
              <w:rPr>
                <w:color w:val="444441"/>
                <w:sz w:val="17"/>
                <w:szCs w:val="17"/>
              </w:rPr>
              <w:t>Within</w:t>
            </w:r>
            <w:proofErr w:type="spellEnd"/>
            <w:r>
              <w:rPr>
                <w:color w:val="444441"/>
                <w:sz w:val="17"/>
                <w:szCs w:val="17"/>
              </w:rPr>
              <w:t>(</w:t>
            </w:r>
            <w:proofErr w:type="spellStart"/>
            <w:proofErr w:type="gramEnd"/>
            <w:r>
              <w:rPr>
                <w:color w:val="444441"/>
                <w:sz w:val="17"/>
                <w:szCs w:val="17"/>
              </w:rPr>
              <w:t>geom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, </w:t>
            </w:r>
            <w:proofErr w:type="spellStart"/>
            <w:r>
              <w:rPr>
                <w:color w:val="444441"/>
                <w:sz w:val="17"/>
                <w:szCs w:val="17"/>
              </w:rPr>
              <w:t>shape_colombia</w:t>
            </w:r>
            <w:proofErr w:type="spellEnd"/>
            <w:r>
              <w:rPr>
                <w:color w:val="444441"/>
                <w:sz w:val="17"/>
                <w:szCs w:val="17"/>
              </w:rPr>
              <w:t>) = FALSE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34AF3D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19"/>
                <w:szCs w:val="19"/>
                <w:lang w:val="es-CO"/>
              </w:rPr>
              <w:t>0 puntos fuera del territorio nacional</w:t>
            </w:r>
          </w:p>
        </w:tc>
      </w:tr>
    </w:tbl>
    <w:p w14:paraId="6F8A2DEA" w14:textId="77777777" w:rsidR="00F53B43" w:rsidRPr="00A30781" w:rsidRDefault="00F53B43" w:rsidP="008F137A">
      <w:pPr>
        <w:spacing w:before="120"/>
        <w:jc w:val="both"/>
        <w:rPr>
          <w:lang w:val="es-CO"/>
        </w:rPr>
      </w:pPr>
    </w:p>
    <w:p w14:paraId="231056A8" w14:textId="77777777" w:rsidR="00F53B43" w:rsidRPr="00A30781" w:rsidRDefault="00000000" w:rsidP="008F137A">
      <w:pPr>
        <w:pStyle w:val="Heading2"/>
        <w:spacing w:before="160" w:after="80"/>
        <w:jc w:val="both"/>
        <w:rPr>
          <w:lang w:val="es-CO"/>
        </w:rPr>
      </w:pPr>
      <w:r w:rsidRPr="00A30781">
        <w:rPr>
          <w:lang w:val="es-CO"/>
        </w:rPr>
        <w:t>3.2 Validación de cifras agregadas — Conciliación</w:t>
      </w:r>
    </w:p>
    <w:p w14:paraId="44D92D31" w14:textId="77777777" w:rsidR="00F53B43" w:rsidRDefault="00000000" w:rsidP="008F137A">
      <w:pPr>
        <w:spacing w:before="60" w:after="100"/>
        <w:jc w:val="both"/>
      </w:pPr>
      <w:r w:rsidRPr="00A30781">
        <w:rPr>
          <w:sz w:val="21"/>
          <w:szCs w:val="21"/>
          <w:lang w:val="es-CO"/>
        </w:rPr>
        <w:t xml:space="preserve">Procedimiento de conciliación entre los totales calculados por los scripts optimizados y los totales registrados en el reporte de cierre mensual. </w:t>
      </w:r>
      <w:r>
        <w:rPr>
          <w:sz w:val="21"/>
          <w:szCs w:val="21"/>
        </w:rPr>
        <w:t xml:space="preserve">La </w:t>
      </w:r>
      <w:proofErr w:type="spellStart"/>
      <w:r>
        <w:rPr>
          <w:sz w:val="21"/>
          <w:szCs w:val="21"/>
        </w:rPr>
        <w:t>conciliación</w:t>
      </w:r>
      <w:proofErr w:type="spellEnd"/>
      <w:r>
        <w:rPr>
          <w:sz w:val="21"/>
          <w:szCs w:val="21"/>
        </w:rPr>
        <w:t xml:space="preserve"> se </w:t>
      </w:r>
      <w:proofErr w:type="spellStart"/>
      <w:r>
        <w:rPr>
          <w:sz w:val="21"/>
          <w:szCs w:val="21"/>
        </w:rPr>
        <w:t>realiza</w:t>
      </w:r>
      <w:proofErr w:type="spellEnd"/>
      <w:r>
        <w:rPr>
          <w:sz w:val="21"/>
          <w:szCs w:val="21"/>
        </w:rPr>
        <w:t xml:space="preserve"> a </w:t>
      </w:r>
      <w:proofErr w:type="spellStart"/>
      <w:r>
        <w:rPr>
          <w:sz w:val="21"/>
          <w:szCs w:val="21"/>
        </w:rPr>
        <w:t>tres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niveles</w:t>
      </w:r>
      <w:proofErr w:type="spellEnd"/>
      <w:r>
        <w:rPr>
          <w:sz w:val="21"/>
          <w:szCs w:val="21"/>
        </w:rPr>
        <w:t xml:space="preserve"> de </w:t>
      </w:r>
      <w:proofErr w:type="spellStart"/>
      <w:r>
        <w:rPr>
          <w:sz w:val="21"/>
          <w:szCs w:val="21"/>
        </w:rPr>
        <w:t>granularidad</w:t>
      </w:r>
      <w:proofErr w:type="spellEnd"/>
      <w:r>
        <w:rPr>
          <w:sz w:val="21"/>
          <w:szCs w:val="21"/>
        </w:rPr>
        <w:t>:</w:t>
      </w:r>
    </w:p>
    <w:p w14:paraId="5AA7998D" w14:textId="77777777" w:rsidR="00F53B43" w:rsidRDefault="00F53B43" w:rsidP="008F137A">
      <w:pPr>
        <w:spacing w:before="60"/>
        <w:jc w:val="both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2200"/>
        <w:gridCol w:w="2200"/>
        <w:gridCol w:w="1480"/>
        <w:gridCol w:w="1480"/>
      </w:tblGrid>
      <w:tr w:rsidR="00F53B43" w14:paraId="0B2A3100" w14:textId="77777777">
        <w:trPr>
          <w:tblHeader/>
        </w:trPr>
        <w:tc>
          <w:tcPr>
            <w:tcW w:w="20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BA8D83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Categoría</w:t>
            </w:r>
            <w:proofErr w:type="spellEnd"/>
          </w:p>
        </w:tc>
        <w:tc>
          <w:tcPr>
            <w:tcW w:w="22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D3CBE2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Indicador</w:t>
            </w:r>
            <w:proofErr w:type="spellEnd"/>
          </w:p>
        </w:tc>
        <w:tc>
          <w:tcPr>
            <w:tcW w:w="22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416928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Valor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calculado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(SQL)</w:t>
            </w:r>
          </w:p>
        </w:tc>
        <w:tc>
          <w:tcPr>
            <w:tcW w:w="148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6BE505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Valor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referencia</w:t>
            </w:r>
            <w:proofErr w:type="spellEnd"/>
          </w:p>
        </w:tc>
        <w:tc>
          <w:tcPr>
            <w:tcW w:w="148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3DC136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Diferencia</w:t>
            </w:r>
            <w:proofErr w:type="spellEnd"/>
          </w:p>
        </w:tc>
      </w:tr>
      <w:tr w:rsidR="00F53B43" w14:paraId="586D2948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A6948E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Desplazamiento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9DF755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Giros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265983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142.380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44C411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142.380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2292F8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1E252D5F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D58C4A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Desplazamiento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73EA9F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Personas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FC936E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138.956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B0A93E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138.956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997E7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1E0D301F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4A4EAF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Desplazamiento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B959C1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Total $ (M)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B51435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487.230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D51FF4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487.230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37A04C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47C93AC5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FBC4B0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Otros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hechos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B59351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Giros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E15C2B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38.742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99E458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38.742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D9CE3A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084C2A6D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E07E26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Otros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hechos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541E77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Personas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21B0F1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36.810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8DF52C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36.810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03A134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2984A5A1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04459A" w14:textId="77777777" w:rsidR="00F53B43" w:rsidRDefault="00000000" w:rsidP="008F137A">
            <w:pPr>
              <w:jc w:val="both"/>
            </w:pP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Otros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hechos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EF1304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Total $ (M)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B953DA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193.560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D28C0B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193.560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533E2B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3BDE426A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D2D931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Justicia y Paz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E3267D" w14:textId="77777777" w:rsidR="00F53B43" w:rsidRDefault="00000000" w:rsidP="008F137A">
            <w:pPr>
              <w:jc w:val="both"/>
            </w:pPr>
            <w:proofErr w:type="spellStart"/>
            <w:r>
              <w:rPr>
                <w:color w:val="444441"/>
                <w:sz w:val="19"/>
                <w:szCs w:val="19"/>
              </w:rPr>
              <w:t>Giros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483C4A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12.450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3DA32C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12.450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A9A2FB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45AD73B6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A69E12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Justicia y Paz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0AEFE9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Personas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A2692E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11.920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A9D1A5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11.920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DC68CD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7A3F3E1F" w14:textId="77777777"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3CF50B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Justicia y Paz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917E5C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Total $ (M)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A987AF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67.840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C70C96" w14:textId="77777777" w:rsidR="00F53B43" w:rsidRDefault="00000000" w:rsidP="008F137A">
            <w:pPr>
              <w:jc w:val="both"/>
            </w:pPr>
            <w:r>
              <w:rPr>
                <w:color w:val="444441"/>
                <w:sz w:val="19"/>
                <w:szCs w:val="19"/>
              </w:rPr>
              <w:t>67.840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3A78F5" w14:textId="77777777" w:rsidR="00F53B43" w:rsidRDefault="00000000" w:rsidP="008F137A">
            <w:pPr>
              <w:jc w:val="both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</w:tbl>
    <w:p w14:paraId="673F2A6A" w14:textId="77777777" w:rsidR="00F53B43" w:rsidRDefault="00F53B43" w:rsidP="008F137A">
      <w:pPr>
        <w:spacing w:before="120"/>
        <w:jc w:val="both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5B8D13FA" w14:textId="77777777">
        <w:tc>
          <w:tcPr>
            <w:tcW w:w="0" w:type="auto"/>
            <w:tcBorders>
              <w:top w:val="single" w:sz="8" w:space="0" w:color="0F6E56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D4B07C9" w14:textId="3D98974B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20"/>
                <w:szCs w:val="20"/>
                <w:lang w:val="es-CO"/>
              </w:rPr>
              <w:t xml:space="preserve">Resultado de </w:t>
            </w:r>
            <w:proofErr w:type="spellStart"/>
            <w:r w:rsidRPr="00A30781">
              <w:rPr>
                <w:b/>
                <w:bCs/>
                <w:color w:val="0F6E56"/>
                <w:sz w:val="20"/>
                <w:szCs w:val="20"/>
                <w:lang w:val="es-CO"/>
              </w:rPr>
              <w:t>conciliacion</w:t>
            </w:r>
            <w:proofErr w:type="spellEnd"/>
            <w:r w:rsidRPr="00A30781">
              <w:rPr>
                <w:b/>
                <w:bCs/>
                <w:color w:val="0F6E56"/>
                <w:sz w:val="20"/>
                <w:szCs w:val="20"/>
                <w:lang w:val="es-CO"/>
              </w:rPr>
              <w:t xml:space="preserve"> — </w:t>
            </w:r>
            <w:proofErr w:type="gramStart"/>
            <w:r w:rsidR="008F137A">
              <w:rPr>
                <w:b/>
                <w:bCs/>
                <w:color w:val="0F6E56"/>
                <w:sz w:val="20"/>
                <w:szCs w:val="20"/>
                <w:lang w:val="es-CO"/>
              </w:rPr>
              <w:t>Abril</w:t>
            </w:r>
            <w:proofErr w:type="gramEnd"/>
            <w:r w:rsidRPr="00A30781">
              <w:rPr>
                <w:b/>
                <w:bCs/>
                <w:color w:val="0F6E56"/>
                <w:sz w:val="20"/>
                <w:szCs w:val="20"/>
                <w:lang w:val="es-CO"/>
              </w:rPr>
              <w:t xml:space="preserve"> 2026</w:t>
            </w:r>
          </w:p>
          <w:p w14:paraId="42769DB6" w14:textId="310E83FD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conciliacion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los nueve indicadores solicitados arroja diferencia cero en todos los cruces, confirmando la integridad de los datos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extraidos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Cifras_GeneralesV2 a corte del 30 de </w:t>
            </w:r>
            <w:r w:rsidR="008F137A">
              <w:rPr>
                <w:color w:val="444441"/>
                <w:sz w:val="20"/>
                <w:szCs w:val="20"/>
                <w:lang w:val="es-CO"/>
              </w:rPr>
              <w:t>abril</w:t>
            </w: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2026. Los scripts SQL optimizados (con ajuste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indices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y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reestructuracion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JOINs) reproducen fielmente los totales del reporte de cierre mensual.</w:t>
            </w:r>
          </w:p>
        </w:tc>
      </w:tr>
    </w:tbl>
    <w:p w14:paraId="4E4434E3" w14:textId="77777777" w:rsidR="00F53B43" w:rsidRPr="00A30781" w:rsidRDefault="00F53B43" w:rsidP="008F137A">
      <w:pPr>
        <w:spacing w:before="120"/>
        <w:jc w:val="both"/>
        <w:rPr>
          <w:lang w:val="es-CO"/>
        </w:rPr>
      </w:pPr>
    </w:p>
    <w:p w14:paraId="29ADC4DA" w14:textId="77777777" w:rsidR="00F53B43" w:rsidRPr="00A30781" w:rsidRDefault="00F53B43" w:rsidP="008F137A">
      <w:pPr>
        <w:pBdr>
          <w:bottom w:val="single" w:sz="6" w:space="1" w:color="534AB7"/>
        </w:pBdr>
        <w:spacing w:before="120" w:after="120"/>
        <w:jc w:val="both"/>
        <w:rPr>
          <w:lang w:val="es-CO"/>
        </w:rPr>
      </w:pPr>
    </w:p>
    <w:p w14:paraId="0A65B79D" w14:textId="77777777" w:rsidR="00F53B43" w:rsidRPr="00A30781" w:rsidRDefault="00000000" w:rsidP="008F137A">
      <w:pPr>
        <w:pStyle w:val="Heading1"/>
        <w:jc w:val="both"/>
        <w:rPr>
          <w:lang w:val="es-CO"/>
        </w:rPr>
      </w:pPr>
      <w:r w:rsidRPr="00A30781">
        <w:rPr>
          <w:lang w:val="es-CO"/>
        </w:rPr>
        <w:t>4. Procedimientos de validación e integridad de datos</w:t>
      </w:r>
    </w:p>
    <w:p w14:paraId="7B41C265" w14:textId="77777777" w:rsidR="00F53B43" w:rsidRPr="00A30781" w:rsidRDefault="00000000" w:rsidP="008F137A">
      <w:pPr>
        <w:spacing w:before="60" w:after="100"/>
        <w:jc w:val="both"/>
        <w:rPr>
          <w:lang w:val="es-CO"/>
        </w:rPr>
      </w:pPr>
      <w:r w:rsidRPr="00A30781">
        <w:rPr>
          <w:lang w:val="es-CO"/>
        </w:rPr>
        <w:lastRenderedPageBreak/>
        <w:t xml:space="preserve">La validación de la integridad de los datos en los sistemas de reparación individual opera sobre cuatro dimensiones: completitud, exactitud, consistencia y oportunidad. A </w:t>
      </w:r>
      <w:proofErr w:type="gramStart"/>
      <w:r w:rsidRPr="00A30781">
        <w:rPr>
          <w:lang w:val="es-CO"/>
        </w:rPr>
        <w:t>continuación</w:t>
      </w:r>
      <w:proofErr w:type="gramEnd"/>
      <w:r w:rsidRPr="00A30781">
        <w:rPr>
          <w:lang w:val="es-CO"/>
        </w:rPr>
        <w:t xml:space="preserve"> se detallan los controles implementados para cada dimensión durante el período reportado:</w:t>
      </w:r>
    </w:p>
    <w:p w14:paraId="24CB9E05" w14:textId="77777777" w:rsidR="00F53B43" w:rsidRPr="00A30781" w:rsidRDefault="00F53B43" w:rsidP="008F137A">
      <w:pPr>
        <w:spacing w:before="8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792C32BC" w14:textId="77777777">
        <w:tc>
          <w:tcPr>
            <w:tcW w:w="0" w:type="auto"/>
            <w:tcBorders>
              <w:top w:val="single" w:sz="10" w:space="0" w:color="185FA5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6F1FB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279ED13" w14:textId="77777777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proofErr w:type="spellStart"/>
            <w:r w:rsidRPr="00A30781">
              <w:rPr>
                <w:b/>
                <w:bCs/>
                <w:color w:val="185FA5"/>
                <w:lang w:val="es-CO"/>
              </w:rPr>
              <w:t>Dimension</w:t>
            </w:r>
            <w:proofErr w:type="spellEnd"/>
            <w:r w:rsidRPr="00A30781">
              <w:rPr>
                <w:b/>
                <w:bCs/>
                <w:color w:val="185FA5"/>
                <w:lang w:val="es-CO"/>
              </w:rPr>
              <w:t>: Completitud</w:t>
            </w:r>
          </w:p>
          <w:p w14:paraId="0A88C1C8" w14:textId="77777777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Verificar que todos los registros de víctimas con derecho a </w:t>
            </w:r>
            <w:proofErr w:type="spellStart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indemnizacion</w:t>
            </w:r>
            <w:proofErr w:type="spellEnd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 tengan sus campos obligatorios diligenciados.</w:t>
            </w:r>
          </w:p>
          <w:p w14:paraId="3B7EBAE5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proofErr w:type="gramStart"/>
            <w:r w:rsidRPr="00A30781">
              <w:rPr>
                <w:sz w:val="20"/>
                <w:szCs w:val="20"/>
                <w:lang w:val="es-CO"/>
              </w:rPr>
              <w:t>COUNT(</w:t>
            </w:r>
            <w:proofErr w:type="gramEnd"/>
            <w:r w:rsidRPr="00A30781">
              <w:rPr>
                <w:sz w:val="20"/>
                <w:szCs w:val="20"/>
                <w:lang w:val="es-CO"/>
              </w:rPr>
              <w:t xml:space="preserve">*) WHERE campo IS NULL para cada campo obligatorio: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id_victima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codigo_municipio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, hecho,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fecha_giro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valor_giro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.</w:t>
            </w:r>
          </w:p>
          <w:p w14:paraId="07D4C799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Alerta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automatica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si el porcentaje de nulos supera el umbral del 0.5% por campo.</w:t>
            </w:r>
          </w:p>
          <w:p w14:paraId="08F9FB59" w14:textId="7ADC899F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Resultado </w:t>
            </w:r>
            <w:r w:rsidR="008F137A">
              <w:rPr>
                <w:sz w:val="20"/>
                <w:szCs w:val="20"/>
                <w:lang w:val="es-CO"/>
              </w:rPr>
              <w:t>abril</w:t>
            </w:r>
            <w:r w:rsidRPr="00A30781">
              <w:rPr>
                <w:sz w:val="20"/>
                <w:szCs w:val="20"/>
                <w:lang w:val="es-CO"/>
              </w:rPr>
              <w:t xml:space="preserve"> 2026: completitud del 99.97% en todos los campos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criticos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.</w:t>
            </w:r>
          </w:p>
        </w:tc>
      </w:tr>
    </w:tbl>
    <w:p w14:paraId="2FA35959" w14:textId="77777777" w:rsidR="00F53B43" w:rsidRPr="00A30781" w:rsidRDefault="00F53B43" w:rsidP="008F137A">
      <w:pPr>
        <w:spacing w:before="8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07094386" w14:textId="77777777">
        <w:tc>
          <w:tcPr>
            <w:tcW w:w="0" w:type="auto"/>
            <w:tcBorders>
              <w:top w:val="single" w:sz="10" w:space="0" w:color="0F6E56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8A77956" w14:textId="77777777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proofErr w:type="spellStart"/>
            <w:r w:rsidRPr="00A30781">
              <w:rPr>
                <w:b/>
                <w:bCs/>
                <w:color w:val="0F6E56"/>
                <w:lang w:val="es-CO"/>
              </w:rPr>
              <w:t>Dimension</w:t>
            </w:r>
            <w:proofErr w:type="spellEnd"/>
            <w:r w:rsidRPr="00A30781">
              <w:rPr>
                <w:b/>
                <w:bCs/>
                <w:color w:val="0F6E56"/>
                <w:lang w:val="es-CO"/>
              </w:rPr>
              <w:t>: Exactitud</w:t>
            </w:r>
          </w:p>
          <w:p w14:paraId="3BE68F17" w14:textId="77777777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proofErr w:type="gramStart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Confirmar</w:t>
            </w:r>
            <w:proofErr w:type="gramEnd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 que los valores registrados corresponden a la realidad del proceso de </w:t>
            </w:r>
            <w:proofErr w:type="spellStart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indemnizacion</w:t>
            </w:r>
            <w:proofErr w:type="spellEnd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.</w:t>
            </w:r>
          </w:p>
          <w:p w14:paraId="170C3DB3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proofErr w:type="spellStart"/>
            <w:r w:rsidRPr="00A30781">
              <w:rPr>
                <w:sz w:val="20"/>
                <w:szCs w:val="20"/>
                <w:lang w:val="es-CO"/>
              </w:rPr>
              <w:t>Validacion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rangos: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valor_giro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entre $500.000 y $50.000.000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segun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tabla de montos UARIV.</w:t>
            </w:r>
          </w:p>
          <w:p w14:paraId="4BA7B56C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Cruce con tabla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codigos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DIVIPOLA para municipios: 0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codigos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invalidos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en corte 30-03-2026.</w:t>
            </w:r>
          </w:p>
          <w:p w14:paraId="7BE7CF51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proofErr w:type="spellStart"/>
            <w:r w:rsidRPr="00A30781">
              <w:rPr>
                <w:sz w:val="20"/>
                <w:szCs w:val="20"/>
                <w:lang w:val="es-CO"/>
              </w:rPr>
              <w:t>Verificacion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categorias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hecho contra lista cerrada: DESPLAZAMIENTO, OTROS_HECHOS, JUSTICIA_Y_PAZ.</w:t>
            </w:r>
          </w:p>
        </w:tc>
      </w:tr>
    </w:tbl>
    <w:p w14:paraId="09703124" w14:textId="77777777" w:rsidR="00F53B43" w:rsidRPr="00A30781" w:rsidRDefault="00F53B43" w:rsidP="008F137A">
      <w:pPr>
        <w:spacing w:before="8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2452B839" w14:textId="77777777">
        <w:tc>
          <w:tcPr>
            <w:tcW w:w="0" w:type="auto"/>
            <w:tcBorders>
              <w:top w:val="single" w:sz="10" w:space="0" w:color="534AB7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019F42B" w14:textId="77777777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proofErr w:type="spellStart"/>
            <w:r w:rsidRPr="00A30781">
              <w:rPr>
                <w:b/>
                <w:bCs/>
                <w:color w:val="534AB7"/>
                <w:lang w:val="es-CO"/>
              </w:rPr>
              <w:t>Dimension</w:t>
            </w:r>
            <w:proofErr w:type="spellEnd"/>
            <w:r w:rsidRPr="00A30781">
              <w:rPr>
                <w:b/>
                <w:bCs/>
                <w:color w:val="534AB7"/>
                <w:lang w:val="es-CO"/>
              </w:rPr>
              <w:t>: Consistencia</w:t>
            </w:r>
          </w:p>
          <w:p w14:paraId="6EB8D109" w14:textId="77777777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Asegurar coherencia entre tablas relacionadas y entre diferentes periodos de corte.</w:t>
            </w:r>
          </w:p>
          <w:p w14:paraId="4338480C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proofErr w:type="spellStart"/>
            <w:r w:rsidRPr="00A30781">
              <w:rPr>
                <w:sz w:val="20"/>
                <w:szCs w:val="20"/>
                <w:lang w:val="es-CO"/>
              </w:rPr>
              <w:t>Comparacion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totales entre Cifras_GeneralesV2 y tabla de pagos: diferencia = 0.</w:t>
            </w:r>
          </w:p>
          <w:p w14:paraId="6130BEE9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proofErr w:type="spellStart"/>
            <w:r w:rsidRPr="00A30781">
              <w:rPr>
                <w:sz w:val="20"/>
                <w:szCs w:val="20"/>
                <w:lang w:val="es-CO"/>
              </w:rPr>
              <w:t>Verificacion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que suma(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giros_municipio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) =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total_nacional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para cada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categoria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.</w:t>
            </w:r>
          </w:p>
          <w:p w14:paraId="2618E695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Control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regresion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: los departamentos con datos en corte anterior deben tener datos en el corte actual.</w:t>
            </w:r>
          </w:p>
        </w:tc>
      </w:tr>
    </w:tbl>
    <w:p w14:paraId="1472313C" w14:textId="77777777" w:rsidR="00F53B43" w:rsidRPr="00A30781" w:rsidRDefault="00F53B43" w:rsidP="008F137A">
      <w:pPr>
        <w:spacing w:before="8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6E440676" w14:textId="77777777">
        <w:tc>
          <w:tcPr>
            <w:tcW w:w="0" w:type="auto"/>
            <w:tcBorders>
              <w:top w:val="single" w:sz="10" w:space="0" w:color="854F0B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BD78C0E" w14:textId="77777777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proofErr w:type="spellStart"/>
            <w:r w:rsidRPr="00A30781">
              <w:rPr>
                <w:b/>
                <w:bCs/>
                <w:color w:val="854F0B"/>
                <w:lang w:val="es-CO"/>
              </w:rPr>
              <w:t>Dimension</w:t>
            </w:r>
            <w:proofErr w:type="spellEnd"/>
            <w:r w:rsidRPr="00A30781">
              <w:rPr>
                <w:b/>
                <w:bCs/>
                <w:color w:val="854F0B"/>
                <w:lang w:val="es-CO"/>
              </w:rPr>
              <w:t>: Oportunidad</w:t>
            </w:r>
          </w:p>
          <w:p w14:paraId="1724FD4F" w14:textId="77777777" w:rsidR="00F53B43" w:rsidRPr="00A30781" w:rsidRDefault="00000000" w:rsidP="008F137A">
            <w:pPr>
              <w:spacing w:after="60"/>
              <w:jc w:val="both"/>
              <w:rPr>
                <w:lang w:val="es-CO"/>
              </w:rPr>
            </w:pPr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Garantizar que los datos </w:t>
            </w:r>
            <w:proofErr w:type="spellStart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esten</w:t>
            </w:r>
            <w:proofErr w:type="spellEnd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 disponibles dentro de los tiempos requeridos para la toma de decisiones.</w:t>
            </w:r>
          </w:p>
          <w:p w14:paraId="01167BDF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Monitoreo del tiempo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ejecucion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scripts: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reduccion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del 62% tras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optimizacion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indices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y JOINs.</w:t>
            </w:r>
          </w:p>
          <w:p w14:paraId="569AC804" w14:textId="6CACFEDC" w:rsidR="00F53B43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</w:pPr>
            <w:r w:rsidRPr="00A30781">
              <w:rPr>
                <w:sz w:val="20"/>
                <w:szCs w:val="20"/>
                <w:lang w:val="es-CO"/>
              </w:rPr>
              <w:t xml:space="preserve">SLA de entrega de reportes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tecnicos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: 48 horas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post-corte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Cumplimiento</w:t>
            </w:r>
            <w:proofErr w:type="spellEnd"/>
            <w:r>
              <w:rPr>
                <w:sz w:val="20"/>
                <w:szCs w:val="20"/>
              </w:rPr>
              <w:t xml:space="preserve">: 100% </w:t>
            </w:r>
            <w:proofErr w:type="spellStart"/>
            <w:r>
              <w:rPr>
                <w:sz w:val="20"/>
                <w:szCs w:val="20"/>
              </w:rPr>
              <w:t>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8F137A">
              <w:rPr>
                <w:sz w:val="20"/>
                <w:szCs w:val="20"/>
              </w:rPr>
              <w:t>abril</w:t>
            </w:r>
            <w:proofErr w:type="spellEnd"/>
            <w:r>
              <w:rPr>
                <w:sz w:val="20"/>
                <w:szCs w:val="20"/>
              </w:rPr>
              <w:t xml:space="preserve"> 2026.</w:t>
            </w:r>
          </w:p>
          <w:p w14:paraId="0AF82F87" w14:textId="77777777" w:rsidR="00F53B43" w:rsidRPr="00A30781" w:rsidRDefault="00000000" w:rsidP="008F137A">
            <w:pPr>
              <w:pStyle w:val="ListParagraph"/>
              <w:numPr>
                <w:ilvl w:val="0"/>
                <w:numId w:val="2"/>
              </w:numPr>
              <w:spacing w:before="30" w:after="30"/>
              <w:jc w:val="both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Alerta por scripts con tiempo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ejecucion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&gt; 5 minutos para activar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revision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plan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ejecucion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.</w:t>
            </w:r>
          </w:p>
        </w:tc>
      </w:tr>
    </w:tbl>
    <w:p w14:paraId="42B8D474" w14:textId="77777777" w:rsidR="00F53B43" w:rsidRPr="00A30781" w:rsidRDefault="00F53B43" w:rsidP="008F137A">
      <w:pPr>
        <w:spacing w:before="80"/>
        <w:jc w:val="both"/>
        <w:rPr>
          <w:lang w:val="es-CO"/>
        </w:rPr>
      </w:pPr>
    </w:p>
    <w:p w14:paraId="47BB3C15" w14:textId="77777777" w:rsidR="00F53B43" w:rsidRPr="00A30781" w:rsidRDefault="00F53B43" w:rsidP="008F137A">
      <w:pPr>
        <w:pBdr>
          <w:bottom w:val="single" w:sz="6" w:space="1" w:color="0D2137"/>
        </w:pBdr>
        <w:spacing w:before="120" w:after="120"/>
        <w:jc w:val="both"/>
        <w:rPr>
          <w:lang w:val="es-CO"/>
        </w:rPr>
      </w:pPr>
    </w:p>
    <w:p w14:paraId="74FCD894" w14:textId="77777777" w:rsidR="00F53B43" w:rsidRPr="00A30781" w:rsidRDefault="00000000" w:rsidP="008F137A">
      <w:pPr>
        <w:pStyle w:val="Heading1"/>
        <w:jc w:val="both"/>
        <w:rPr>
          <w:lang w:val="es-CO"/>
        </w:rPr>
      </w:pPr>
      <w:r w:rsidRPr="00A30781">
        <w:rPr>
          <w:lang w:val="es-CO"/>
        </w:rPr>
        <w:t xml:space="preserve">5. Respuestas </w:t>
      </w:r>
      <w:proofErr w:type="spellStart"/>
      <w:r w:rsidRPr="00A30781">
        <w:rPr>
          <w:lang w:val="es-CO"/>
        </w:rPr>
        <w:t>tecnicas</w:t>
      </w:r>
      <w:proofErr w:type="spellEnd"/>
      <w:r w:rsidRPr="00A30781">
        <w:rPr>
          <w:lang w:val="es-CO"/>
        </w:rPr>
        <w:t xml:space="preserve"> frecuentes — Auditoria y trazabilidad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3328A84D" w14:textId="77777777">
        <w:tc>
          <w:tcPr>
            <w:tcW w:w="0" w:type="auto"/>
            <w:tcBorders>
              <w:top w:val="single" w:sz="8" w:space="0" w:color="185FA5"/>
              <w:left w:val="single" w:sz="12" w:space="0" w:color="185FA5"/>
              <w:bottom w:val="single" w:sz="1" w:space="0" w:color="C8D6E8"/>
              <w:right w:val="single" w:sz="1" w:space="0" w:color="C8D6E8"/>
            </w:tcBorders>
            <w:shd w:val="clear" w:color="auto" w:fill="E6F1FB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230D95A3" w14:textId="77777777" w:rsidR="00F53B43" w:rsidRPr="00A30781" w:rsidRDefault="00000000" w:rsidP="008F137A">
            <w:pPr>
              <w:spacing w:after="80"/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185FA5"/>
                <w:sz w:val="21"/>
                <w:szCs w:val="21"/>
                <w:lang w:val="es-CO"/>
              </w:rPr>
              <w:t xml:space="preserve">P1.  </w:t>
            </w: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¿Como se garantiza que un giro registrado en Indemnizav3 corresponde efectivamente a una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victima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reconocida?</w:t>
            </w:r>
          </w:p>
          <w:p w14:paraId="5B324908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Indemnizav3 implementa integridad referencial mediante llave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foranea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entre la tabla de pagos y el registro maestro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victimas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Adicionalmente, cada giro tiene un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estado_validacion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que debe transitar por los estados: PENDIENTE &gt; VERIFICADO &gt; AUTORIZADO &gt; EJECUTADO. Solo los registros en </w:t>
            </w:r>
            <w:r w:rsidRPr="00A30781">
              <w:rPr>
                <w:color w:val="444441"/>
                <w:sz w:val="20"/>
                <w:szCs w:val="20"/>
                <w:lang w:val="es-CO"/>
              </w:rPr>
              <w:lastRenderedPageBreak/>
              <w:t xml:space="preserve">estado EJECUTADO se incluyen en Cifras_GeneralesV2. El procedimiento de auditoria verifica que no existan giros en estado EJECUTADO sin la cadena completa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aprobacion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>.</w:t>
            </w:r>
          </w:p>
        </w:tc>
      </w:tr>
    </w:tbl>
    <w:p w14:paraId="39CD5722" w14:textId="77777777" w:rsidR="00F53B43" w:rsidRPr="00A30781" w:rsidRDefault="00F53B43" w:rsidP="008F137A">
      <w:pPr>
        <w:spacing w:before="10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01945EB4" w14:textId="77777777">
        <w:tc>
          <w:tcPr>
            <w:tcW w:w="0" w:type="auto"/>
            <w:tcBorders>
              <w:top w:val="single" w:sz="8" w:space="0" w:color="0F6E56"/>
              <w:left w:val="single" w:sz="12" w:space="0" w:color="0F6E56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15947FEE" w14:textId="77777777" w:rsidR="00F53B43" w:rsidRPr="00A30781" w:rsidRDefault="00000000" w:rsidP="008F137A">
            <w:pPr>
              <w:spacing w:after="80"/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21"/>
                <w:szCs w:val="21"/>
                <w:lang w:val="es-CO"/>
              </w:rPr>
              <w:t xml:space="preserve">P2.  </w:t>
            </w: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¿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Que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ocurre si se detecta una inconsistencia en la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georreferenciacion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de una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victima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?</w:t>
            </w:r>
          </w:p>
          <w:p w14:paraId="7CFC995C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El procedimiento establece: (1) El registro se marca con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flag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geom_validada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= 0 y se aísla en la tabla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cuarentena_geo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(2) Se genera una alerta en el log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georreferenciacion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con el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codigo_municipio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afectado y la coordenada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erronea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(3) El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tecnico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GIS debe corregir 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geometria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contra el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shapefile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oficial IGAC y ejecutar nuevamente el script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georreferenciacion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para ese municipio. (4) El registro corregido vuelve a Cifras_GeneralesV2 con un registro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auditoria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que documenta el cambio (usuario, fecha,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geometria_anterior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geometria_nueva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>).</w:t>
            </w:r>
          </w:p>
        </w:tc>
      </w:tr>
    </w:tbl>
    <w:p w14:paraId="3401D1AB" w14:textId="77777777" w:rsidR="00F53B43" w:rsidRPr="00A30781" w:rsidRDefault="00F53B43" w:rsidP="008F137A">
      <w:pPr>
        <w:spacing w:before="10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48E202E1" w14:textId="77777777">
        <w:tc>
          <w:tcPr>
            <w:tcW w:w="0" w:type="auto"/>
            <w:tcBorders>
              <w:top w:val="single" w:sz="8" w:space="0" w:color="534AB7"/>
              <w:left w:val="single" w:sz="12" w:space="0" w:color="534AB7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44D56264" w14:textId="77777777" w:rsidR="00F53B43" w:rsidRPr="00A30781" w:rsidRDefault="00000000" w:rsidP="008F137A">
            <w:pPr>
              <w:spacing w:after="80"/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534AB7"/>
                <w:sz w:val="21"/>
                <w:szCs w:val="21"/>
                <w:lang w:val="es-CO"/>
              </w:rPr>
              <w:t xml:space="preserve">P3.  </w:t>
            </w: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¿Como se asegura la trazabilidad cuando los datos fluyen entre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PostGIS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, SQL Server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Spatial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y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BigQuery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GIS?</w:t>
            </w:r>
          </w:p>
          <w:p w14:paraId="492C706E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Cada flujo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integracion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registra en la tabla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log_integraciones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: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sistema_origen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sistema_destino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fecha_extraccion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fecha_carga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hash_md5_origen, hash_md5_destino,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registros_enviados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registros_recibidos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La diferencia entre registros enviados y recibidos debe ser cero. Si el hash MD5 del lote en destino difiere del origen, el proceso se interrumpe y se genera una alerta critica. Esto garantiza que los 142.380 giros por desplazamiento, los 38.742 por otros hechos y los 12.450 de Justicia y Paz sean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identicos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en todos los sistemas.</w:t>
            </w:r>
          </w:p>
        </w:tc>
      </w:tr>
    </w:tbl>
    <w:p w14:paraId="21954031" w14:textId="77777777" w:rsidR="00F53B43" w:rsidRPr="00A30781" w:rsidRDefault="00F53B43" w:rsidP="008F137A">
      <w:pPr>
        <w:spacing w:before="10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66CFB6BE" w14:textId="77777777">
        <w:tc>
          <w:tcPr>
            <w:tcW w:w="0" w:type="auto"/>
            <w:tcBorders>
              <w:top w:val="single" w:sz="8" w:space="0" w:color="854F0B"/>
              <w:left w:val="single" w:sz="12" w:space="0" w:color="854F0B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75CC5218" w14:textId="77777777" w:rsidR="00F53B43" w:rsidRPr="00A30781" w:rsidRDefault="00000000" w:rsidP="008F137A">
            <w:pPr>
              <w:spacing w:after="80"/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854F0B"/>
                <w:sz w:val="21"/>
                <w:szCs w:val="21"/>
                <w:lang w:val="es-CO"/>
              </w:rPr>
              <w:t xml:space="preserve">P4.  </w:t>
            </w: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¿Como se documenta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tecnicamente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la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optimizacion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de scripts SQL para efectos de auditoria futura?</w:t>
            </w:r>
          </w:p>
          <w:p w14:paraId="3A7648B2" w14:textId="5802C4FF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>Cada cambio sobre un script SQL (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creacion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indice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reestructuracion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JOIN,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aplicacion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CTE) genera una entrada en la tabla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control_cambios_sql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con: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id_cambio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script_nombre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tipo_cambio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(INDICE/JOIN/CTE/FILTRO),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descripcion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tiempo_ejecucion_antes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tiempo_ejecucion_despues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porcentaje_mejora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usuario_responsable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fecha_cambio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y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hash_script_nuevo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Esta tabla es el registro de auditoria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tecnica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que evidencia la actividad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optimizacion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realizada durante </w:t>
            </w:r>
            <w:r w:rsidR="008F137A">
              <w:rPr>
                <w:color w:val="444441"/>
                <w:sz w:val="20"/>
                <w:szCs w:val="20"/>
                <w:lang w:val="es-CO"/>
              </w:rPr>
              <w:t>abril</w:t>
            </w: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2026.</w:t>
            </w:r>
          </w:p>
        </w:tc>
      </w:tr>
    </w:tbl>
    <w:p w14:paraId="49A28E4F" w14:textId="77777777" w:rsidR="00F53B43" w:rsidRPr="00A30781" w:rsidRDefault="00F53B43" w:rsidP="008F137A">
      <w:pPr>
        <w:spacing w:before="10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8F137A" w14:paraId="20D437C1" w14:textId="77777777">
        <w:tc>
          <w:tcPr>
            <w:tcW w:w="0" w:type="auto"/>
            <w:tcBorders>
              <w:top w:val="single" w:sz="8" w:space="0" w:color="0D2137"/>
              <w:left w:val="single" w:sz="12" w:space="0" w:color="0D2137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7C3A4D21" w14:textId="77777777" w:rsidR="00F53B43" w:rsidRPr="00A30781" w:rsidRDefault="00000000" w:rsidP="008F137A">
            <w:pPr>
              <w:spacing w:after="80"/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P5.  ¿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Que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controles existen para detectar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manipulacion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no autorizada de datos en Indemnizav3?</w:t>
            </w:r>
          </w:p>
          <w:p w14:paraId="63ADE26C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Indemnizav3 implementa: (1)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Triggers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auditoria en las tablas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criticas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que registran cualquier INSERT, UPDATE o DELETE en la tabla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auditoria_cambios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(2) Columnas de solo-lectura para campos como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valor_giro_original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protegidas a nivel de rol de base de datos. (3)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Reconciliacion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diaria del total de giros y montos contra el sistema financiero fuente. (4)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Revision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mensual de usuarios activos y permisos en la base de datos para detectar accesos no autorizados. Los resultados de estos controles se consolidan en el informe mensual de seguridad de datos.</w:t>
            </w:r>
          </w:p>
        </w:tc>
      </w:tr>
    </w:tbl>
    <w:p w14:paraId="086BBDE2" w14:textId="77777777" w:rsidR="00F53B43" w:rsidRPr="00A30781" w:rsidRDefault="00F53B43" w:rsidP="008F137A">
      <w:pPr>
        <w:spacing w:before="100"/>
        <w:jc w:val="both"/>
        <w:rPr>
          <w:lang w:val="es-CO"/>
        </w:rPr>
      </w:pPr>
    </w:p>
    <w:p w14:paraId="2860479E" w14:textId="77777777" w:rsidR="00F53B43" w:rsidRPr="00A30781" w:rsidRDefault="00F53B43" w:rsidP="008F137A">
      <w:pPr>
        <w:pBdr>
          <w:bottom w:val="single" w:sz="6" w:space="1" w:color="0D2137"/>
        </w:pBdr>
        <w:spacing w:before="120" w:after="120"/>
        <w:jc w:val="both"/>
        <w:rPr>
          <w:lang w:val="es-CO"/>
        </w:rPr>
      </w:pPr>
    </w:p>
    <w:p w14:paraId="10A83AF0" w14:textId="77777777" w:rsidR="00F53B43" w:rsidRDefault="00000000" w:rsidP="008F137A">
      <w:pPr>
        <w:pStyle w:val="Heading1"/>
        <w:jc w:val="both"/>
      </w:pPr>
      <w:r>
        <w:t xml:space="preserve">6. </w:t>
      </w:r>
      <w:proofErr w:type="spellStart"/>
      <w:r>
        <w:t>Conclusiones</w:t>
      </w:r>
      <w:proofErr w:type="spellEnd"/>
      <w:r>
        <w:t xml:space="preserve"> del </w:t>
      </w:r>
      <w:proofErr w:type="spellStart"/>
      <w:r>
        <w:t>periodo</w:t>
      </w:r>
      <w:proofErr w:type="spellEnd"/>
      <w:r>
        <w:t xml:space="preserve"> </w:t>
      </w:r>
      <w:proofErr w:type="spellStart"/>
      <w:r>
        <w:t>reportado</w:t>
      </w:r>
      <w:proofErr w:type="spellEnd"/>
    </w:p>
    <w:p w14:paraId="20E9C80E" w14:textId="727E6765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Los sistemas de </w:t>
      </w:r>
      <w:proofErr w:type="spellStart"/>
      <w:r w:rsidRPr="00A30781">
        <w:rPr>
          <w:sz w:val="21"/>
          <w:szCs w:val="21"/>
          <w:lang w:val="es-CO"/>
        </w:rPr>
        <w:t>informacion</w:t>
      </w:r>
      <w:proofErr w:type="spellEnd"/>
      <w:r w:rsidRPr="00A30781">
        <w:rPr>
          <w:sz w:val="21"/>
          <w:szCs w:val="21"/>
          <w:lang w:val="es-CO"/>
        </w:rPr>
        <w:t xml:space="preserve"> utilizados en los procesos de </w:t>
      </w:r>
      <w:proofErr w:type="spellStart"/>
      <w:r w:rsidRPr="00A30781">
        <w:rPr>
          <w:sz w:val="21"/>
          <w:szCs w:val="21"/>
          <w:lang w:val="es-CO"/>
        </w:rPr>
        <w:t>reparacion</w:t>
      </w:r>
      <w:proofErr w:type="spellEnd"/>
      <w:r w:rsidRPr="00A30781">
        <w:rPr>
          <w:sz w:val="21"/>
          <w:szCs w:val="21"/>
          <w:lang w:val="es-CO"/>
        </w:rPr>
        <w:t xml:space="preserve"> individual (Indemnizav3, Cifras_GeneralesV2, </w:t>
      </w:r>
      <w:proofErr w:type="spellStart"/>
      <w:r w:rsidRPr="00A30781">
        <w:rPr>
          <w:sz w:val="21"/>
          <w:szCs w:val="21"/>
          <w:lang w:val="es-CO"/>
        </w:rPr>
        <w:t>PostGIS</w:t>
      </w:r>
      <w:proofErr w:type="spellEnd"/>
      <w:r w:rsidRPr="00A30781">
        <w:rPr>
          <w:sz w:val="21"/>
          <w:szCs w:val="21"/>
          <w:lang w:val="es-CO"/>
        </w:rPr>
        <w:t xml:space="preserve">, SQL Server </w:t>
      </w:r>
      <w:proofErr w:type="spellStart"/>
      <w:r w:rsidRPr="00A30781">
        <w:rPr>
          <w:sz w:val="21"/>
          <w:szCs w:val="21"/>
          <w:lang w:val="es-CO"/>
        </w:rPr>
        <w:t>Spatial</w:t>
      </w:r>
      <w:proofErr w:type="spellEnd"/>
      <w:r w:rsidRPr="00A30781">
        <w:rPr>
          <w:sz w:val="21"/>
          <w:szCs w:val="21"/>
          <w:lang w:val="es-CO"/>
        </w:rPr>
        <w:t xml:space="preserve"> y </w:t>
      </w:r>
      <w:proofErr w:type="spellStart"/>
      <w:r w:rsidRPr="00A30781">
        <w:rPr>
          <w:sz w:val="21"/>
          <w:szCs w:val="21"/>
          <w:lang w:val="es-CO"/>
        </w:rPr>
        <w:t>BigQuery</w:t>
      </w:r>
      <w:proofErr w:type="spellEnd"/>
      <w:r w:rsidRPr="00A30781">
        <w:rPr>
          <w:sz w:val="21"/>
          <w:szCs w:val="21"/>
          <w:lang w:val="es-CO"/>
        </w:rPr>
        <w:t xml:space="preserve"> GIS) funcionaron dentro de los </w:t>
      </w:r>
      <w:proofErr w:type="spellStart"/>
      <w:r w:rsidRPr="00A30781">
        <w:rPr>
          <w:sz w:val="21"/>
          <w:szCs w:val="21"/>
          <w:lang w:val="es-CO"/>
        </w:rPr>
        <w:t>parametros</w:t>
      </w:r>
      <w:proofErr w:type="spellEnd"/>
      <w:r w:rsidRPr="00A30781">
        <w:rPr>
          <w:sz w:val="21"/>
          <w:szCs w:val="21"/>
          <w:lang w:val="es-CO"/>
        </w:rPr>
        <w:t xml:space="preserve"> esperados durante el mes de </w:t>
      </w:r>
      <w:r w:rsidR="008F137A">
        <w:rPr>
          <w:sz w:val="21"/>
          <w:szCs w:val="21"/>
          <w:lang w:val="es-CO"/>
        </w:rPr>
        <w:t>abril</w:t>
      </w:r>
      <w:r w:rsidRPr="00A30781">
        <w:rPr>
          <w:sz w:val="21"/>
          <w:szCs w:val="21"/>
          <w:lang w:val="es-CO"/>
        </w:rPr>
        <w:t xml:space="preserve"> de 2026.</w:t>
      </w:r>
    </w:p>
    <w:p w14:paraId="43AC83C6" w14:textId="77777777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La </w:t>
      </w:r>
      <w:proofErr w:type="spellStart"/>
      <w:r w:rsidRPr="00A30781">
        <w:rPr>
          <w:sz w:val="21"/>
          <w:szCs w:val="21"/>
          <w:lang w:val="es-CO"/>
        </w:rPr>
        <w:t>optimizacion</w:t>
      </w:r>
      <w:proofErr w:type="spellEnd"/>
      <w:r w:rsidRPr="00A30781">
        <w:rPr>
          <w:sz w:val="21"/>
          <w:szCs w:val="21"/>
          <w:lang w:val="es-CO"/>
        </w:rPr>
        <w:t xml:space="preserve"> de scripts SQL mediante ajuste de </w:t>
      </w:r>
      <w:proofErr w:type="spellStart"/>
      <w:r w:rsidRPr="00A30781">
        <w:rPr>
          <w:sz w:val="21"/>
          <w:szCs w:val="21"/>
          <w:lang w:val="es-CO"/>
        </w:rPr>
        <w:t>indices</w:t>
      </w:r>
      <w:proofErr w:type="spellEnd"/>
      <w:r w:rsidRPr="00A30781">
        <w:rPr>
          <w:sz w:val="21"/>
          <w:szCs w:val="21"/>
          <w:lang w:val="es-CO"/>
        </w:rPr>
        <w:t xml:space="preserve"> y </w:t>
      </w:r>
      <w:proofErr w:type="spellStart"/>
      <w:r w:rsidRPr="00A30781">
        <w:rPr>
          <w:sz w:val="21"/>
          <w:szCs w:val="21"/>
          <w:lang w:val="es-CO"/>
        </w:rPr>
        <w:t>reestructuracion</w:t>
      </w:r>
      <w:proofErr w:type="spellEnd"/>
      <w:r w:rsidRPr="00A30781">
        <w:rPr>
          <w:sz w:val="21"/>
          <w:szCs w:val="21"/>
          <w:lang w:val="es-CO"/>
        </w:rPr>
        <w:t xml:space="preserve"> de JOINs redujo significativamente los tiempos de </w:t>
      </w:r>
      <w:proofErr w:type="spellStart"/>
      <w:r w:rsidRPr="00A30781">
        <w:rPr>
          <w:sz w:val="21"/>
          <w:szCs w:val="21"/>
          <w:lang w:val="es-CO"/>
        </w:rPr>
        <w:t>generacion</w:t>
      </w:r>
      <w:proofErr w:type="spellEnd"/>
      <w:r w:rsidRPr="00A30781">
        <w:rPr>
          <w:sz w:val="21"/>
          <w:szCs w:val="21"/>
          <w:lang w:val="es-CO"/>
        </w:rPr>
        <w:t xml:space="preserve"> de reportes, sin afectar la integridad de los resultados.</w:t>
      </w:r>
    </w:p>
    <w:p w14:paraId="4C480FBB" w14:textId="77777777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lastRenderedPageBreak/>
        <w:t xml:space="preserve">La </w:t>
      </w:r>
      <w:proofErr w:type="spellStart"/>
      <w:r w:rsidRPr="00A30781">
        <w:rPr>
          <w:sz w:val="21"/>
          <w:szCs w:val="21"/>
          <w:lang w:val="es-CO"/>
        </w:rPr>
        <w:t>georreferenciacion</w:t>
      </w:r>
      <w:proofErr w:type="spellEnd"/>
      <w:r w:rsidRPr="00A30781">
        <w:rPr>
          <w:sz w:val="21"/>
          <w:szCs w:val="21"/>
          <w:lang w:val="es-CO"/>
        </w:rPr>
        <w:t xml:space="preserve"> de las victimas con giros por desplazamiento, otros hechos y Justicia y Paz fue completada exitosamente para los 18 departamentos del universo de </w:t>
      </w:r>
      <w:proofErr w:type="spellStart"/>
      <w:r w:rsidRPr="00A30781">
        <w:rPr>
          <w:sz w:val="21"/>
          <w:szCs w:val="21"/>
          <w:lang w:val="es-CO"/>
        </w:rPr>
        <w:t>analisis</w:t>
      </w:r>
      <w:proofErr w:type="spellEnd"/>
      <w:r w:rsidRPr="00A30781">
        <w:rPr>
          <w:sz w:val="21"/>
          <w:szCs w:val="21"/>
          <w:lang w:val="es-CO"/>
        </w:rPr>
        <w:t xml:space="preserve">, con </w:t>
      </w:r>
      <w:proofErr w:type="spellStart"/>
      <w:r w:rsidRPr="00A30781">
        <w:rPr>
          <w:sz w:val="21"/>
          <w:szCs w:val="21"/>
          <w:lang w:val="es-CO"/>
        </w:rPr>
        <w:t>validacion</w:t>
      </w:r>
      <w:proofErr w:type="spellEnd"/>
      <w:r w:rsidRPr="00A30781">
        <w:rPr>
          <w:sz w:val="21"/>
          <w:szCs w:val="21"/>
          <w:lang w:val="es-CO"/>
        </w:rPr>
        <w:t xml:space="preserve"> espacial contra el </w:t>
      </w:r>
      <w:proofErr w:type="spellStart"/>
      <w:r w:rsidRPr="00A30781">
        <w:rPr>
          <w:sz w:val="21"/>
          <w:szCs w:val="21"/>
          <w:lang w:val="es-CO"/>
        </w:rPr>
        <w:t>shapefile</w:t>
      </w:r>
      <w:proofErr w:type="spellEnd"/>
      <w:r w:rsidRPr="00A30781">
        <w:rPr>
          <w:sz w:val="21"/>
          <w:szCs w:val="21"/>
          <w:lang w:val="es-CO"/>
        </w:rPr>
        <w:t xml:space="preserve"> oficial IGAC.</w:t>
      </w:r>
    </w:p>
    <w:p w14:paraId="039059BF" w14:textId="2EEEBC45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Los nueve indicadores solicitados (giros, personas y total en pesos para cada </w:t>
      </w:r>
      <w:proofErr w:type="spellStart"/>
      <w:r w:rsidRPr="00A30781">
        <w:rPr>
          <w:sz w:val="21"/>
          <w:szCs w:val="21"/>
          <w:lang w:val="es-CO"/>
        </w:rPr>
        <w:t>categoria</w:t>
      </w:r>
      <w:proofErr w:type="spellEnd"/>
      <w:r w:rsidRPr="00A30781">
        <w:rPr>
          <w:sz w:val="21"/>
          <w:szCs w:val="21"/>
          <w:lang w:val="es-CO"/>
        </w:rPr>
        <w:t xml:space="preserve">) arrojan </w:t>
      </w:r>
      <w:proofErr w:type="spellStart"/>
      <w:r w:rsidRPr="00A30781">
        <w:rPr>
          <w:sz w:val="21"/>
          <w:szCs w:val="21"/>
          <w:lang w:val="es-CO"/>
        </w:rPr>
        <w:t>conciliacion</w:t>
      </w:r>
      <w:proofErr w:type="spellEnd"/>
      <w:r w:rsidRPr="00A30781">
        <w:rPr>
          <w:sz w:val="21"/>
          <w:szCs w:val="21"/>
          <w:lang w:val="es-CO"/>
        </w:rPr>
        <w:t xml:space="preserve"> exacta con los reportes de cierre mensual, evidenciando la integridad del dato a corte del 30 de </w:t>
      </w:r>
      <w:r w:rsidR="008F137A">
        <w:rPr>
          <w:sz w:val="21"/>
          <w:szCs w:val="21"/>
          <w:lang w:val="es-CO"/>
        </w:rPr>
        <w:t>abril</w:t>
      </w:r>
      <w:r w:rsidRPr="00A30781">
        <w:rPr>
          <w:sz w:val="21"/>
          <w:szCs w:val="21"/>
          <w:lang w:val="es-CO"/>
        </w:rPr>
        <w:t xml:space="preserve"> de 2026.</w:t>
      </w:r>
    </w:p>
    <w:p w14:paraId="53CF9B93" w14:textId="77777777" w:rsidR="00F53B43" w:rsidRPr="00A30781" w:rsidRDefault="00000000" w:rsidP="008F137A">
      <w:pPr>
        <w:pStyle w:val="ListParagraph"/>
        <w:numPr>
          <w:ilvl w:val="0"/>
          <w:numId w:val="2"/>
        </w:numPr>
        <w:jc w:val="both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Los procedimientos de </w:t>
      </w:r>
      <w:proofErr w:type="spellStart"/>
      <w:r w:rsidRPr="00A30781">
        <w:rPr>
          <w:sz w:val="21"/>
          <w:szCs w:val="21"/>
          <w:lang w:val="es-CO"/>
        </w:rPr>
        <w:t>auditoria</w:t>
      </w:r>
      <w:proofErr w:type="spellEnd"/>
      <w:r w:rsidRPr="00A30781">
        <w:rPr>
          <w:sz w:val="21"/>
          <w:szCs w:val="21"/>
          <w:lang w:val="es-CO"/>
        </w:rPr>
        <w:t xml:space="preserve"> y trazabilidad implementados garantizan que cualquier consulta futura sobre el estado de la </w:t>
      </w:r>
      <w:proofErr w:type="spellStart"/>
      <w:r w:rsidRPr="00A30781">
        <w:rPr>
          <w:sz w:val="21"/>
          <w:szCs w:val="21"/>
          <w:lang w:val="es-CO"/>
        </w:rPr>
        <w:t>informacion</w:t>
      </w:r>
      <w:proofErr w:type="spellEnd"/>
      <w:r w:rsidRPr="00A30781">
        <w:rPr>
          <w:sz w:val="21"/>
          <w:szCs w:val="21"/>
          <w:lang w:val="es-CO"/>
        </w:rPr>
        <w:t xml:space="preserve"> en este periodo pueda ser reproducida y verificada de manera independiente.</w:t>
      </w:r>
    </w:p>
    <w:p w14:paraId="5E90302A" w14:textId="77777777" w:rsidR="00F53B43" w:rsidRPr="00A30781" w:rsidRDefault="00F53B43" w:rsidP="008F137A">
      <w:pPr>
        <w:spacing w:before="160"/>
        <w:jc w:val="both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53"/>
        <w:gridCol w:w="32"/>
        <w:gridCol w:w="3075"/>
      </w:tblGrid>
      <w:tr w:rsidR="00F53B43" w:rsidRPr="008F137A" w14:paraId="45372606" w14:textId="77777777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1EFE8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C94AC53" w14:textId="77777777" w:rsidR="00F53B43" w:rsidRDefault="00000000" w:rsidP="008F137A">
            <w:pPr>
              <w:jc w:val="both"/>
              <w:rPr>
                <w:color w:val="444441"/>
                <w:sz w:val="18"/>
                <w:szCs w:val="18"/>
                <w:lang w:val="es-CO"/>
              </w:rPr>
            </w:pPr>
            <w:r w:rsidRPr="00A30781">
              <w:rPr>
                <w:color w:val="444441"/>
                <w:sz w:val="18"/>
                <w:szCs w:val="18"/>
                <w:lang w:val="es-CO"/>
              </w:rPr>
              <w:t>Elaborado por</w:t>
            </w:r>
          </w:p>
          <w:p w14:paraId="29DAFE8B" w14:textId="77777777" w:rsidR="00A30781" w:rsidRDefault="00A30781" w:rsidP="008F137A">
            <w:pPr>
              <w:jc w:val="both"/>
              <w:rPr>
                <w:color w:val="444441"/>
                <w:sz w:val="18"/>
                <w:szCs w:val="18"/>
                <w:lang w:val="es-CO"/>
              </w:rPr>
            </w:pPr>
            <w:r>
              <w:rPr>
                <w:color w:val="444441"/>
                <w:sz w:val="18"/>
                <w:szCs w:val="18"/>
                <w:lang w:val="es-CO"/>
              </w:rPr>
              <w:t>Natalia Iguavita Toro</w:t>
            </w:r>
          </w:p>
          <w:p w14:paraId="4EA3C9AA" w14:textId="15243A3D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b/>
                <w:bCs/>
                <w:color w:val="0D2137"/>
                <w:sz w:val="20"/>
                <w:szCs w:val="20"/>
                <w:lang w:val="es-CO"/>
              </w:rPr>
              <w:t>Profesional de Sistemas de Informaci</w:t>
            </w:r>
            <w:r w:rsidR="00A30781" w:rsidRPr="00A30781">
              <w:rPr>
                <w:b/>
                <w:bCs/>
                <w:color w:val="0D2137"/>
                <w:sz w:val="20"/>
                <w:szCs w:val="20"/>
                <w:lang w:val="es-CO"/>
              </w:rPr>
              <w:t>ón</w:t>
            </w:r>
            <w:r w:rsidR="00A30781">
              <w:rPr>
                <w:b/>
                <w:bCs/>
                <w:color w:val="0D2137"/>
                <w:sz w:val="20"/>
                <w:szCs w:val="20"/>
                <w:lang w:val="es-CO"/>
              </w:rPr>
              <w:t xml:space="preserve"> espacial</w:t>
            </w:r>
          </w:p>
          <w:p w14:paraId="7C7C4C9B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8"/>
                <w:szCs w:val="18"/>
                <w:lang w:val="es-CO"/>
              </w:rPr>
              <w:t xml:space="preserve">Bases de Datos Espaciales — </w:t>
            </w:r>
            <w:proofErr w:type="spellStart"/>
            <w:r w:rsidRPr="00A30781">
              <w:rPr>
                <w:color w:val="444441"/>
                <w:sz w:val="18"/>
                <w:szCs w:val="18"/>
                <w:lang w:val="es-CO"/>
              </w:rPr>
              <w:t>Reparacion</w:t>
            </w:r>
            <w:proofErr w:type="spellEnd"/>
            <w:r w:rsidRPr="00A30781">
              <w:rPr>
                <w:color w:val="444441"/>
                <w:sz w:val="18"/>
                <w:szCs w:val="18"/>
                <w:lang w:val="es-CO"/>
              </w:rPr>
              <w:t xml:space="preserve"> Individual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793CBF2" w14:textId="77777777" w:rsidR="00F53B43" w:rsidRPr="00A30781" w:rsidRDefault="00F53B43" w:rsidP="008F137A">
            <w:pPr>
              <w:jc w:val="both"/>
              <w:rPr>
                <w:lang w:val="es-CO"/>
              </w:rPr>
            </w:pP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1EFE8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0C03E3A6" w14:textId="77777777" w:rsidR="00F53B43" w:rsidRPr="00A30781" w:rsidRDefault="00000000" w:rsidP="008F137A">
            <w:pPr>
              <w:jc w:val="both"/>
              <w:rPr>
                <w:lang w:val="es-CO"/>
              </w:rPr>
            </w:pPr>
            <w:r w:rsidRPr="00A30781">
              <w:rPr>
                <w:color w:val="444441"/>
                <w:sz w:val="18"/>
                <w:szCs w:val="18"/>
                <w:lang w:val="es-CO"/>
              </w:rPr>
              <w:t>Fecha del informe</w:t>
            </w:r>
          </w:p>
          <w:p w14:paraId="0C411DE4" w14:textId="4221E025" w:rsidR="00F53B43" w:rsidRPr="00A30781" w:rsidRDefault="008F137A" w:rsidP="008F137A">
            <w:pPr>
              <w:spacing w:before="240"/>
              <w:jc w:val="both"/>
              <w:rPr>
                <w:lang w:val="es-CO"/>
              </w:rPr>
            </w:pPr>
            <w:r>
              <w:rPr>
                <w:b/>
                <w:bCs/>
                <w:color w:val="0D2137"/>
                <w:sz w:val="20"/>
                <w:szCs w:val="20"/>
                <w:lang w:val="es-CO"/>
              </w:rPr>
              <w:t>Abril</w:t>
            </w:r>
            <w:r w:rsidR="00000000" w:rsidRPr="00A30781">
              <w:rPr>
                <w:b/>
                <w:bCs/>
                <w:color w:val="0D2137"/>
                <w:sz w:val="20"/>
                <w:szCs w:val="20"/>
                <w:lang w:val="es-CO"/>
              </w:rPr>
              <w:t xml:space="preserve"> de 2026</w:t>
            </w:r>
          </w:p>
          <w:p w14:paraId="39246B5A" w14:textId="37C64EF9" w:rsidR="00F53B43" w:rsidRPr="008F137A" w:rsidRDefault="00000000" w:rsidP="008F137A">
            <w:pPr>
              <w:jc w:val="both"/>
              <w:rPr>
                <w:lang w:val="es-CO"/>
              </w:rPr>
            </w:pPr>
            <w:r w:rsidRPr="008F137A">
              <w:rPr>
                <w:color w:val="444441"/>
                <w:sz w:val="18"/>
                <w:szCs w:val="18"/>
                <w:lang w:val="es-CO"/>
              </w:rPr>
              <w:t xml:space="preserve">Corte: 30 de </w:t>
            </w:r>
            <w:r w:rsidR="008F137A" w:rsidRPr="008F137A">
              <w:rPr>
                <w:color w:val="444441"/>
                <w:sz w:val="18"/>
                <w:szCs w:val="18"/>
                <w:lang w:val="es-CO"/>
              </w:rPr>
              <w:t>abril</w:t>
            </w:r>
            <w:r w:rsidRPr="008F137A">
              <w:rPr>
                <w:color w:val="444441"/>
                <w:sz w:val="18"/>
                <w:szCs w:val="18"/>
                <w:lang w:val="es-CO"/>
              </w:rPr>
              <w:t xml:space="preserve"> de 2026</w:t>
            </w:r>
          </w:p>
        </w:tc>
      </w:tr>
    </w:tbl>
    <w:p w14:paraId="6FBA9536" w14:textId="77777777" w:rsidR="00CF5CF0" w:rsidRPr="008F137A" w:rsidRDefault="00CF5CF0" w:rsidP="008F137A">
      <w:pPr>
        <w:jc w:val="both"/>
        <w:rPr>
          <w:lang w:val="es-CO"/>
        </w:rPr>
      </w:pPr>
    </w:p>
    <w:sectPr w:rsidR="00CF5CF0" w:rsidRPr="008F137A">
      <w:headerReference w:type="default" r:id="rId7"/>
      <w:footerReference w:type="default" r:id="rId8"/>
      <w:pgSz w:w="12240" w:h="15840"/>
      <w:pgMar w:top="1200" w:right="1080" w:bottom="120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11AA3" w14:textId="77777777" w:rsidR="00FA34E5" w:rsidRDefault="00FA34E5">
      <w:r>
        <w:separator/>
      </w:r>
    </w:p>
  </w:endnote>
  <w:endnote w:type="continuationSeparator" w:id="0">
    <w:p w14:paraId="68FF5C6D" w14:textId="77777777" w:rsidR="00FA34E5" w:rsidRDefault="00FA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4D6C2" w14:textId="4F16A07A" w:rsidR="00F53B43" w:rsidRPr="00A30781" w:rsidRDefault="00000000">
    <w:pPr>
      <w:pBdr>
        <w:top w:val="single" w:sz="6" w:space="1" w:color="C8D6E8"/>
      </w:pBdr>
      <w:spacing w:before="80"/>
      <w:jc w:val="center"/>
      <w:rPr>
        <w:lang w:val="es-CO"/>
      </w:rPr>
    </w:pPr>
    <w:proofErr w:type="spellStart"/>
    <w:r w:rsidRPr="00A30781">
      <w:rPr>
        <w:color w:val="444441"/>
        <w:sz w:val="17"/>
        <w:szCs w:val="17"/>
        <w:lang w:val="es-CO"/>
      </w:rPr>
      <w:t>Pagina</w:t>
    </w:r>
    <w:proofErr w:type="spellEnd"/>
    <w:r w:rsidRPr="00A30781">
      <w:rPr>
        <w:color w:val="444441"/>
        <w:sz w:val="17"/>
        <w:szCs w:val="17"/>
        <w:lang w:val="es-CO"/>
      </w:rPr>
      <w:t xml:space="preserve"> </w:t>
    </w:r>
    <w:r>
      <w:rPr>
        <w:color w:val="444441"/>
        <w:sz w:val="17"/>
        <w:szCs w:val="17"/>
      </w:rPr>
      <w:fldChar w:fldCharType="begin"/>
    </w:r>
    <w:r w:rsidRPr="00A30781">
      <w:rPr>
        <w:color w:val="444441"/>
        <w:sz w:val="17"/>
        <w:szCs w:val="17"/>
        <w:lang w:val="es-CO"/>
      </w:rPr>
      <w:instrText>PAGE</w:instrText>
    </w:r>
    <w:r>
      <w:rPr>
        <w:color w:val="444441"/>
        <w:sz w:val="17"/>
        <w:szCs w:val="17"/>
      </w:rPr>
      <w:fldChar w:fldCharType="separate"/>
    </w:r>
    <w:r w:rsidR="00A30781" w:rsidRPr="00A30781">
      <w:rPr>
        <w:noProof/>
        <w:color w:val="444441"/>
        <w:sz w:val="17"/>
        <w:szCs w:val="17"/>
        <w:lang w:val="es-CO"/>
      </w:rPr>
      <w:t>1</w:t>
    </w:r>
    <w:r>
      <w:rPr>
        <w:color w:val="444441"/>
        <w:sz w:val="17"/>
        <w:szCs w:val="17"/>
      </w:rPr>
      <w:fldChar w:fldCharType="end"/>
    </w:r>
    <w:r w:rsidRPr="00A30781">
      <w:rPr>
        <w:color w:val="444441"/>
        <w:sz w:val="17"/>
        <w:szCs w:val="17"/>
        <w:lang w:val="es-CO"/>
      </w:rPr>
      <w:t xml:space="preserve"> de </w:t>
    </w:r>
    <w:r>
      <w:rPr>
        <w:color w:val="444441"/>
        <w:sz w:val="17"/>
        <w:szCs w:val="17"/>
      </w:rPr>
      <w:fldChar w:fldCharType="begin"/>
    </w:r>
    <w:r w:rsidRPr="00A30781">
      <w:rPr>
        <w:color w:val="444441"/>
        <w:sz w:val="17"/>
        <w:szCs w:val="17"/>
        <w:lang w:val="es-CO"/>
      </w:rPr>
      <w:instrText>NUMPAGES</w:instrText>
    </w:r>
    <w:r>
      <w:rPr>
        <w:color w:val="444441"/>
        <w:sz w:val="17"/>
        <w:szCs w:val="17"/>
      </w:rPr>
      <w:fldChar w:fldCharType="separate"/>
    </w:r>
    <w:r w:rsidR="00A30781" w:rsidRPr="00A30781">
      <w:rPr>
        <w:noProof/>
        <w:color w:val="444441"/>
        <w:sz w:val="17"/>
        <w:szCs w:val="17"/>
        <w:lang w:val="es-CO"/>
      </w:rPr>
      <w:t>2</w:t>
    </w:r>
    <w:r>
      <w:rPr>
        <w:color w:val="444441"/>
        <w:sz w:val="17"/>
        <w:szCs w:val="17"/>
      </w:rPr>
      <w:fldChar w:fldCharType="end"/>
    </w:r>
    <w:r w:rsidRPr="00A30781">
      <w:rPr>
        <w:color w:val="444441"/>
        <w:sz w:val="17"/>
        <w:szCs w:val="17"/>
        <w:lang w:val="es-CO"/>
      </w:rPr>
      <w:t xml:space="preserve">   |   Periodo: </w:t>
    </w:r>
    <w:proofErr w:type="gramStart"/>
    <w:r w:rsidR="008F137A">
      <w:rPr>
        <w:color w:val="444441"/>
        <w:sz w:val="17"/>
        <w:szCs w:val="17"/>
        <w:lang w:val="es-CO"/>
      </w:rPr>
      <w:t>Abril</w:t>
    </w:r>
    <w:proofErr w:type="gramEnd"/>
    <w:r w:rsidRPr="00A30781">
      <w:rPr>
        <w:color w:val="444441"/>
        <w:sz w:val="17"/>
        <w:szCs w:val="17"/>
        <w:lang w:val="es-CO"/>
      </w:rPr>
      <w:t xml:space="preserve"> 2026   |   Base de datos: Indemnizav3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580E2" w14:textId="77777777" w:rsidR="00FA34E5" w:rsidRDefault="00FA34E5">
      <w:r>
        <w:separator/>
      </w:r>
    </w:p>
  </w:footnote>
  <w:footnote w:type="continuationSeparator" w:id="0">
    <w:p w14:paraId="0031F3BA" w14:textId="77777777" w:rsidR="00FA34E5" w:rsidRDefault="00FA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97613" w14:textId="530E6191" w:rsidR="00F53B43" w:rsidRPr="008F137A" w:rsidRDefault="00000000">
    <w:pPr>
      <w:pBdr>
        <w:bottom w:val="single" w:sz="6" w:space="1" w:color="0D2137"/>
      </w:pBdr>
      <w:spacing w:after="80"/>
      <w:rPr>
        <w:color w:val="0F6E56"/>
        <w:sz w:val="18"/>
        <w:szCs w:val="18"/>
        <w:lang w:val="es-CO"/>
      </w:rPr>
    </w:pPr>
    <w:r w:rsidRPr="00A30781">
      <w:rPr>
        <w:color w:val="444441"/>
        <w:sz w:val="18"/>
        <w:szCs w:val="18"/>
        <w:lang w:val="es-CO"/>
      </w:rPr>
      <w:t xml:space="preserve">Auditoria y Trazabilidad — Sistemas de </w:t>
    </w:r>
    <w:proofErr w:type="spellStart"/>
    <w:r w:rsidRPr="00A30781">
      <w:rPr>
        <w:color w:val="444441"/>
        <w:sz w:val="18"/>
        <w:szCs w:val="18"/>
        <w:lang w:val="es-CO"/>
      </w:rPr>
      <w:t>Informacion</w:t>
    </w:r>
    <w:proofErr w:type="spellEnd"/>
    <w:r w:rsidRPr="00A30781">
      <w:rPr>
        <w:color w:val="444441"/>
        <w:sz w:val="18"/>
        <w:szCs w:val="18"/>
        <w:lang w:val="es-CO"/>
      </w:rPr>
      <w:t xml:space="preserve"> en </w:t>
    </w:r>
    <w:proofErr w:type="spellStart"/>
    <w:r w:rsidRPr="00A30781">
      <w:rPr>
        <w:color w:val="444441"/>
        <w:sz w:val="18"/>
        <w:szCs w:val="18"/>
        <w:lang w:val="es-CO"/>
      </w:rPr>
      <w:t>Reparacion</w:t>
    </w:r>
    <w:proofErr w:type="spellEnd"/>
    <w:r w:rsidRPr="00A30781">
      <w:rPr>
        <w:color w:val="444441"/>
        <w:sz w:val="18"/>
        <w:szCs w:val="18"/>
        <w:lang w:val="es-CO"/>
      </w:rPr>
      <w:t xml:space="preserve"> Individual</w:t>
    </w:r>
    <w:r w:rsidRPr="00A30781">
      <w:rPr>
        <w:color w:val="0F6E56"/>
        <w:sz w:val="18"/>
        <w:szCs w:val="18"/>
        <w:lang w:val="es-CO"/>
      </w:rPr>
      <w:t xml:space="preserve">   |   Indemnizav3 · Cifras_GeneralesV2 · Corte 30-0</w:t>
    </w:r>
    <w:r w:rsidR="008F137A">
      <w:rPr>
        <w:color w:val="0F6E56"/>
        <w:sz w:val="18"/>
        <w:szCs w:val="18"/>
        <w:lang w:val="es-CO"/>
      </w:rPr>
      <w:t>4</w:t>
    </w:r>
    <w:r w:rsidRPr="00A30781">
      <w:rPr>
        <w:color w:val="0F6E56"/>
        <w:sz w:val="18"/>
        <w:szCs w:val="18"/>
        <w:lang w:val="es-CO"/>
      </w:rPr>
      <w:t>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670F5"/>
    <w:multiLevelType w:val="hybridMultilevel"/>
    <w:tmpl w:val="904A0DF4"/>
    <w:lvl w:ilvl="0" w:tplc="A900FE3E">
      <w:start w:val="1"/>
      <w:numFmt w:val="decimal"/>
      <w:lvlText w:val="%1."/>
      <w:lvlJc w:val="left"/>
      <w:pPr>
        <w:ind w:left="520" w:hanging="280"/>
      </w:pPr>
    </w:lvl>
    <w:lvl w:ilvl="1" w:tplc="3BB852A8">
      <w:numFmt w:val="decimal"/>
      <w:lvlText w:val=""/>
      <w:lvlJc w:val="left"/>
    </w:lvl>
    <w:lvl w:ilvl="2" w:tplc="6076272E">
      <w:numFmt w:val="decimal"/>
      <w:lvlText w:val=""/>
      <w:lvlJc w:val="left"/>
    </w:lvl>
    <w:lvl w:ilvl="3" w:tplc="582CE994">
      <w:numFmt w:val="decimal"/>
      <w:lvlText w:val=""/>
      <w:lvlJc w:val="left"/>
    </w:lvl>
    <w:lvl w:ilvl="4" w:tplc="5D48174A">
      <w:numFmt w:val="decimal"/>
      <w:lvlText w:val=""/>
      <w:lvlJc w:val="left"/>
    </w:lvl>
    <w:lvl w:ilvl="5" w:tplc="D64A7102">
      <w:numFmt w:val="decimal"/>
      <w:lvlText w:val=""/>
      <w:lvlJc w:val="left"/>
    </w:lvl>
    <w:lvl w:ilvl="6" w:tplc="DA207A38">
      <w:numFmt w:val="decimal"/>
      <w:lvlText w:val=""/>
      <w:lvlJc w:val="left"/>
    </w:lvl>
    <w:lvl w:ilvl="7" w:tplc="3DE289EC">
      <w:numFmt w:val="decimal"/>
      <w:lvlText w:val=""/>
      <w:lvlJc w:val="left"/>
    </w:lvl>
    <w:lvl w:ilvl="8" w:tplc="AE2087E8">
      <w:numFmt w:val="decimal"/>
      <w:lvlText w:val=""/>
      <w:lvlJc w:val="left"/>
    </w:lvl>
  </w:abstractNum>
  <w:abstractNum w:abstractNumId="1" w15:restartNumberingAfterBreak="0">
    <w:nsid w:val="4CB17754"/>
    <w:multiLevelType w:val="hybridMultilevel"/>
    <w:tmpl w:val="5AEA26D2"/>
    <w:lvl w:ilvl="0" w:tplc="AA761C2E">
      <w:start w:val="1"/>
      <w:numFmt w:val="bullet"/>
      <w:lvlText w:val="●"/>
      <w:lvlJc w:val="left"/>
      <w:pPr>
        <w:ind w:left="720" w:hanging="360"/>
      </w:pPr>
    </w:lvl>
    <w:lvl w:ilvl="1" w:tplc="52D64A32">
      <w:start w:val="1"/>
      <w:numFmt w:val="bullet"/>
      <w:lvlText w:val="○"/>
      <w:lvlJc w:val="left"/>
      <w:pPr>
        <w:ind w:left="1440" w:hanging="360"/>
      </w:pPr>
    </w:lvl>
    <w:lvl w:ilvl="2" w:tplc="EF82E44C">
      <w:start w:val="1"/>
      <w:numFmt w:val="bullet"/>
      <w:lvlText w:val="■"/>
      <w:lvlJc w:val="left"/>
      <w:pPr>
        <w:ind w:left="2160" w:hanging="360"/>
      </w:pPr>
    </w:lvl>
    <w:lvl w:ilvl="3" w:tplc="D03E7210">
      <w:start w:val="1"/>
      <w:numFmt w:val="bullet"/>
      <w:lvlText w:val="●"/>
      <w:lvlJc w:val="left"/>
      <w:pPr>
        <w:ind w:left="2880" w:hanging="360"/>
      </w:pPr>
    </w:lvl>
    <w:lvl w:ilvl="4" w:tplc="392E10B6">
      <w:start w:val="1"/>
      <w:numFmt w:val="bullet"/>
      <w:lvlText w:val="○"/>
      <w:lvlJc w:val="left"/>
      <w:pPr>
        <w:ind w:left="3600" w:hanging="360"/>
      </w:pPr>
    </w:lvl>
    <w:lvl w:ilvl="5" w:tplc="8954E974">
      <w:start w:val="1"/>
      <w:numFmt w:val="bullet"/>
      <w:lvlText w:val="■"/>
      <w:lvlJc w:val="left"/>
      <w:pPr>
        <w:ind w:left="4320" w:hanging="360"/>
      </w:pPr>
    </w:lvl>
    <w:lvl w:ilvl="6" w:tplc="9F2ABADA">
      <w:start w:val="1"/>
      <w:numFmt w:val="bullet"/>
      <w:lvlText w:val="●"/>
      <w:lvlJc w:val="left"/>
      <w:pPr>
        <w:ind w:left="5040" w:hanging="360"/>
      </w:pPr>
    </w:lvl>
    <w:lvl w:ilvl="7" w:tplc="E258C878">
      <w:start w:val="1"/>
      <w:numFmt w:val="bullet"/>
      <w:lvlText w:val="●"/>
      <w:lvlJc w:val="left"/>
      <w:pPr>
        <w:ind w:left="5760" w:hanging="360"/>
      </w:pPr>
    </w:lvl>
    <w:lvl w:ilvl="8" w:tplc="3E5469B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F662FE9"/>
    <w:multiLevelType w:val="hybridMultilevel"/>
    <w:tmpl w:val="57BAFDA8"/>
    <w:lvl w:ilvl="0" w:tplc="DF928A64">
      <w:start w:val="1"/>
      <w:numFmt w:val="bullet"/>
      <w:lvlText w:val="•"/>
      <w:lvlJc w:val="left"/>
      <w:pPr>
        <w:spacing w:before="40" w:after="40"/>
        <w:ind w:left="500" w:hanging="260"/>
      </w:pPr>
    </w:lvl>
    <w:lvl w:ilvl="1" w:tplc="BC545F96">
      <w:numFmt w:val="decimal"/>
      <w:lvlText w:val=""/>
      <w:lvlJc w:val="left"/>
    </w:lvl>
    <w:lvl w:ilvl="2" w:tplc="93D618D0">
      <w:numFmt w:val="decimal"/>
      <w:lvlText w:val=""/>
      <w:lvlJc w:val="left"/>
    </w:lvl>
    <w:lvl w:ilvl="3" w:tplc="4ECE9C2E">
      <w:numFmt w:val="decimal"/>
      <w:lvlText w:val=""/>
      <w:lvlJc w:val="left"/>
    </w:lvl>
    <w:lvl w:ilvl="4" w:tplc="16365F26">
      <w:numFmt w:val="decimal"/>
      <w:lvlText w:val=""/>
      <w:lvlJc w:val="left"/>
    </w:lvl>
    <w:lvl w:ilvl="5" w:tplc="8876C1C6">
      <w:numFmt w:val="decimal"/>
      <w:lvlText w:val=""/>
      <w:lvlJc w:val="left"/>
    </w:lvl>
    <w:lvl w:ilvl="6" w:tplc="3C04D5DA">
      <w:numFmt w:val="decimal"/>
      <w:lvlText w:val=""/>
      <w:lvlJc w:val="left"/>
    </w:lvl>
    <w:lvl w:ilvl="7" w:tplc="9CF84B2E">
      <w:numFmt w:val="decimal"/>
      <w:lvlText w:val=""/>
      <w:lvlJc w:val="left"/>
    </w:lvl>
    <w:lvl w:ilvl="8" w:tplc="A9F23252">
      <w:numFmt w:val="decimal"/>
      <w:lvlText w:val=""/>
      <w:lvlJc w:val="left"/>
    </w:lvl>
  </w:abstractNum>
  <w:num w:numId="1" w16cid:durableId="552229592">
    <w:abstractNumId w:val="1"/>
    <w:lvlOverride w:ilvl="0">
      <w:startOverride w:val="1"/>
    </w:lvlOverride>
  </w:num>
  <w:num w:numId="2" w16cid:durableId="145092992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B43"/>
    <w:rsid w:val="003372E8"/>
    <w:rsid w:val="003F7CC3"/>
    <w:rsid w:val="008F137A"/>
    <w:rsid w:val="00A30781"/>
    <w:rsid w:val="00CF5CF0"/>
    <w:rsid w:val="00F53B43"/>
    <w:rsid w:val="00FA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9C65B"/>
  <w15:docId w15:val="{C3F37031-4EDA-4681-8E97-B5C460E9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160"/>
      <w:outlineLvl w:val="0"/>
    </w:pPr>
    <w:rPr>
      <w:b/>
      <w:bCs/>
      <w:color w:val="0D2137"/>
      <w:sz w:val="32"/>
      <w:szCs w:val="32"/>
    </w:rPr>
  </w:style>
  <w:style w:type="paragraph" w:styleId="Heading2">
    <w:name w:val="heading 2"/>
    <w:uiPriority w:val="9"/>
    <w:unhideWhenUsed/>
    <w:qFormat/>
    <w:pPr>
      <w:spacing w:before="180" w:after="100"/>
      <w:outlineLvl w:val="1"/>
    </w:pPr>
    <w:rPr>
      <w:b/>
      <w:bCs/>
      <w:color w:val="0F6E56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F13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137A"/>
  </w:style>
  <w:style w:type="paragraph" w:styleId="Footer">
    <w:name w:val="footer"/>
    <w:basedOn w:val="Normal"/>
    <w:link w:val="FooterChar"/>
    <w:uiPriority w:val="99"/>
    <w:unhideWhenUsed/>
    <w:rsid w:val="008F13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1897</Words>
  <Characters>10815</Characters>
  <Application>Microsoft Office Word</Application>
  <DocSecurity>0</DocSecurity>
  <Lines>90</Lines>
  <Paragraphs>25</Paragraphs>
  <ScaleCrop>false</ScaleCrop>
  <Company/>
  <LinksUpToDate>false</LinksUpToDate>
  <CharactersWithSpaces>12687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Natalia Iguavita Toro</cp:lastModifiedBy>
  <cp:revision>3</cp:revision>
  <dcterms:created xsi:type="dcterms:W3CDTF">2026-04-14T21:01:00Z</dcterms:created>
  <dcterms:modified xsi:type="dcterms:W3CDTF">2026-04-30T16:20:00Z</dcterms:modified>
</cp:coreProperties>
</file>